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沈阳师范大学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2023年校园文化青春领航工程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优秀组织单位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马克思主义学院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体育科学学院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音乐学院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戏剧艺术学院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学前与初等教育学院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软件学院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国际商学院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数学与系统科学学院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法学院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管理学院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ODAyY2VjMzQ3YWY4NjA3Y2FlODU5ODZhYjJmODYifQ=="/>
  </w:docVars>
  <w:rsids>
    <w:rsidRoot w:val="454E303A"/>
    <w:rsid w:val="1CFB0616"/>
    <w:rsid w:val="2C027C88"/>
    <w:rsid w:val="30515682"/>
    <w:rsid w:val="454E303A"/>
    <w:rsid w:val="4690175A"/>
    <w:rsid w:val="49702B07"/>
    <w:rsid w:val="628122BF"/>
    <w:rsid w:val="69A81182"/>
    <w:rsid w:val="78175F85"/>
    <w:rsid w:val="7C6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2024-03-14T05:53:00Z</dcterms:created>
  <dc:creator>做好每一件事</dc:creator>
  <cp:lastModifiedBy>做好每一件事</cp:lastModifiedBy>
  <dcterms:modified xsi:type="dcterms:W3CDTF">2024-03-14T06:08:40Z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39281A4714274F6B8A2418ABC5C18245_11</vt:lpwstr>
  </property>
</Properties>
</file>