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70970">
      <w:pPr>
        <w:overflowPunct w:val="0"/>
        <w:spacing w:line="560" w:lineRule="exact"/>
        <w:rPr>
          <w:rFonts w:ascii="黑体" w:hAnsi="黑体" w:eastAsia="黑体" w:cs="黑体"/>
          <w:sz w:val="32"/>
          <w:szCs w:val="32"/>
          <w:u w:val="none"/>
        </w:rPr>
      </w:pPr>
      <w:bookmarkStart w:id="0" w:name="_GoBack"/>
      <w:bookmarkEnd w:id="0"/>
      <w:r>
        <w:rPr>
          <w:rFonts w:hint="eastAsia" w:ascii="黑体" w:hAnsi="黑体" w:eastAsia="黑体" w:cs="黑体"/>
          <w:sz w:val="32"/>
          <w:szCs w:val="32"/>
          <w:u w:val="none"/>
        </w:rPr>
        <w:t>附件</w:t>
      </w:r>
      <w:r>
        <w:rPr>
          <w:rFonts w:hint="default" w:ascii="Times New Roman" w:hAnsi="Times New Roman" w:eastAsia="黑体" w:cs="Times New Roman"/>
          <w:sz w:val="32"/>
          <w:szCs w:val="32"/>
          <w:u w:val="none"/>
        </w:rPr>
        <w:t>1</w:t>
      </w:r>
    </w:p>
    <w:p w14:paraId="0D603DFD">
      <w:pPr>
        <w:overflowPunct w:val="0"/>
        <w:snapToGrid w:val="0"/>
        <w:spacing w:line="560" w:lineRule="exact"/>
        <w:rPr>
          <w:rFonts w:eastAsia="方正仿宋_GBK"/>
          <w:sz w:val="32"/>
          <w:szCs w:val="32"/>
          <w:u w:val="none"/>
        </w:rPr>
      </w:pPr>
    </w:p>
    <w:p w14:paraId="5967D813">
      <w:pPr>
        <w:tabs>
          <w:tab w:val="left" w:pos="8640"/>
        </w:tabs>
        <w:overflowPunct w:val="0"/>
        <w:adjustRightInd w:val="0"/>
        <w:snapToGrid w:val="0"/>
        <w:spacing w:line="560" w:lineRule="exact"/>
        <w:jc w:val="center"/>
        <w:rPr>
          <w:rFonts w:eastAsia="方正大标宋_GBK"/>
          <w:bCs/>
          <w:sz w:val="44"/>
          <w:szCs w:val="44"/>
          <w:u w:val="none"/>
        </w:rPr>
      </w:pPr>
      <w:r>
        <w:rPr>
          <w:rFonts w:eastAsia="方正大标宋_GBK"/>
          <w:bCs/>
          <w:sz w:val="44"/>
          <w:szCs w:val="44"/>
          <w:u w:val="none"/>
        </w:rPr>
        <w:t>202</w:t>
      </w:r>
      <w:r>
        <w:rPr>
          <w:rFonts w:hint="eastAsia" w:eastAsia="方正大标宋_GBK"/>
          <w:bCs/>
          <w:sz w:val="44"/>
          <w:szCs w:val="44"/>
          <w:u w:val="none"/>
        </w:rPr>
        <w:t>5</w:t>
      </w:r>
      <w:r>
        <w:rPr>
          <w:rFonts w:eastAsia="方正大标宋_GBK"/>
          <w:bCs/>
          <w:sz w:val="44"/>
          <w:szCs w:val="44"/>
          <w:u w:val="none"/>
        </w:rPr>
        <w:t>年度</w:t>
      </w:r>
      <w:r>
        <w:rPr>
          <w:rFonts w:hint="eastAsia" w:eastAsia="方正大标宋_GBK"/>
          <w:bCs/>
          <w:sz w:val="44"/>
          <w:szCs w:val="44"/>
          <w:u w:val="none"/>
          <w:lang w:eastAsia="zh-CN"/>
        </w:rPr>
        <w:t>中国青年</w:t>
      </w:r>
      <w:r>
        <w:rPr>
          <w:rFonts w:hint="eastAsia" w:eastAsia="方正大标宋_GBK"/>
          <w:bCs/>
          <w:sz w:val="44"/>
          <w:szCs w:val="44"/>
          <w:u w:val="none"/>
        </w:rPr>
        <w:t>“</w:t>
      </w:r>
      <w:r>
        <w:rPr>
          <w:rFonts w:eastAsia="方正大标宋_GBK"/>
          <w:bCs/>
          <w:sz w:val="44"/>
          <w:szCs w:val="44"/>
          <w:u w:val="none"/>
        </w:rPr>
        <w:t>揭榜挂帅</w:t>
      </w:r>
      <w:r>
        <w:rPr>
          <w:rFonts w:hint="eastAsia" w:eastAsia="方正大标宋_GBK"/>
          <w:bCs/>
          <w:sz w:val="44"/>
          <w:szCs w:val="44"/>
          <w:u w:val="none"/>
        </w:rPr>
        <w:t>”</w:t>
      </w:r>
      <w:r>
        <w:rPr>
          <w:rFonts w:hint="eastAsia" w:eastAsia="方正大标宋_GBK"/>
          <w:bCs/>
          <w:sz w:val="44"/>
          <w:szCs w:val="44"/>
          <w:u w:val="none"/>
          <w:lang w:eastAsia="zh-CN"/>
        </w:rPr>
        <w:t>擂台</w:t>
      </w:r>
      <w:r>
        <w:rPr>
          <w:rFonts w:eastAsia="方正大标宋_GBK"/>
          <w:bCs/>
          <w:sz w:val="44"/>
          <w:szCs w:val="44"/>
          <w:u w:val="none"/>
        </w:rPr>
        <w:t>赛</w:t>
      </w:r>
    </w:p>
    <w:p w14:paraId="1C61C43D">
      <w:pPr>
        <w:tabs>
          <w:tab w:val="left" w:pos="8640"/>
        </w:tabs>
        <w:overflowPunct w:val="0"/>
        <w:adjustRightInd w:val="0"/>
        <w:snapToGrid w:val="0"/>
        <w:spacing w:line="560" w:lineRule="exact"/>
        <w:jc w:val="center"/>
        <w:rPr>
          <w:rFonts w:eastAsia="方正大标宋_GBK"/>
          <w:bCs/>
          <w:spacing w:val="6"/>
          <w:sz w:val="44"/>
          <w:szCs w:val="44"/>
          <w:u w:val="none"/>
        </w:rPr>
      </w:pPr>
      <w:r>
        <w:rPr>
          <w:rFonts w:eastAsia="方正大标宋_GBK"/>
          <w:bCs/>
          <w:sz w:val="44"/>
          <w:szCs w:val="44"/>
          <w:u w:val="none"/>
        </w:rPr>
        <w:t>榜单选题征集</w:t>
      </w:r>
      <w:r>
        <w:rPr>
          <w:rFonts w:eastAsia="方正大标宋_GBK"/>
          <w:bCs/>
          <w:spacing w:val="6"/>
          <w:sz w:val="44"/>
          <w:szCs w:val="44"/>
          <w:u w:val="none"/>
        </w:rPr>
        <w:t>表</w:t>
      </w:r>
    </w:p>
    <w:p w14:paraId="78AF3F3B">
      <w:pPr>
        <w:tabs>
          <w:tab w:val="left" w:pos="8640"/>
        </w:tabs>
        <w:overflowPunct w:val="0"/>
        <w:adjustRightInd w:val="0"/>
        <w:snapToGrid w:val="0"/>
        <w:spacing w:line="560" w:lineRule="exact"/>
        <w:rPr>
          <w:rFonts w:eastAsia="微软雅黑"/>
          <w:bCs/>
          <w:spacing w:val="6"/>
          <w:sz w:val="32"/>
          <w:szCs w:val="32"/>
          <w:u w:val="none"/>
        </w:rPr>
      </w:pPr>
    </w:p>
    <w:p w14:paraId="234EE49B">
      <w:pPr>
        <w:tabs>
          <w:tab w:val="left" w:pos="8640"/>
        </w:tabs>
        <w:overflowPunct w:val="0"/>
        <w:adjustRightInd w:val="0"/>
        <w:snapToGrid w:val="0"/>
        <w:spacing w:line="560" w:lineRule="exact"/>
        <w:rPr>
          <w:rFonts w:eastAsia="方正楷体简体"/>
          <w:bCs/>
          <w:spacing w:val="6"/>
          <w:u w:val="none"/>
        </w:rPr>
      </w:pPr>
      <w:r>
        <w:rPr>
          <w:rFonts w:hint="eastAsia" w:ascii="方正黑体_GBK" w:hAnsi="方正黑体_GBK" w:eastAsia="方正黑体_GBK" w:cs="方正黑体_GBK"/>
          <w:bCs/>
          <w:spacing w:val="6"/>
          <w:sz w:val="32"/>
          <w:szCs w:val="32"/>
          <w:u w:val="none"/>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10CC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4151E71">
            <w:pPr>
              <w:overflowPunct w:val="0"/>
              <w:adjustRightInd w:val="0"/>
              <w:spacing w:line="240" w:lineRule="auto"/>
              <w:jc w:val="center"/>
              <w:rPr>
                <w:rFonts w:eastAsia="方正楷体简体"/>
                <w:sz w:val="28"/>
                <w:szCs w:val="32"/>
                <w:u w:val="none"/>
              </w:rPr>
            </w:pPr>
            <w:r>
              <w:rPr>
                <w:rFonts w:eastAsia="方正楷体简体"/>
                <w:sz w:val="28"/>
                <w:szCs w:val="32"/>
                <w:u w:val="none"/>
              </w:rPr>
              <w:t>单位名称</w:t>
            </w:r>
          </w:p>
        </w:tc>
        <w:tc>
          <w:tcPr>
            <w:tcW w:w="6932" w:type="dxa"/>
            <w:gridSpan w:val="3"/>
            <w:vAlign w:val="center"/>
          </w:tcPr>
          <w:p w14:paraId="1E0E8275">
            <w:pPr>
              <w:overflowPunct w:val="0"/>
              <w:jc w:val="center"/>
              <w:textAlignment w:val="center"/>
              <w:rPr>
                <w:rFonts w:eastAsia="方正仿宋简体"/>
                <w:u w:val="none"/>
              </w:rPr>
            </w:pPr>
          </w:p>
        </w:tc>
      </w:tr>
      <w:tr w14:paraId="1400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68" w:type="dxa"/>
            <w:vAlign w:val="center"/>
          </w:tcPr>
          <w:p w14:paraId="532FAC34">
            <w:pPr>
              <w:overflowPunct w:val="0"/>
              <w:adjustRightInd w:val="0"/>
              <w:spacing w:line="240" w:lineRule="auto"/>
              <w:jc w:val="center"/>
              <w:rPr>
                <w:rFonts w:eastAsia="方正楷体简体"/>
                <w:sz w:val="28"/>
                <w:szCs w:val="32"/>
                <w:u w:val="none"/>
              </w:rPr>
            </w:pPr>
            <w:r>
              <w:rPr>
                <w:rFonts w:eastAsia="方正楷体简体"/>
                <w:sz w:val="28"/>
                <w:szCs w:val="32"/>
                <w:u w:val="none"/>
              </w:rPr>
              <w:t>单位类型</w:t>
            </w:r>
          </w:p>
        </w:tc>
        <w:tc>
          <w:tcPr>
            <w:tcW w:w="6932" w:type="dxa"/>
            <w:gridSpan w:val="3"/>
            <w:vAlign w:val="center"/>
          </w:tcPr>
          <w:p w14:paraId="766770CB">
            <w:pPr>
              <w:overflowPunct w:val="0"/>
              <w:textAlignment w:val="center"/>
              <w:rPr>
                <w:rFonts w:eastAsia="方正仿宋简体"/>
                <w:u w:val="none"/>
              </w:rPr>
            </w:pPr>
            <w:r>
              <w:rPr>
                <w:rFonts w:eastAsia="方正仿宋简体"/>
                <w:u w:val="none"/>
              </w:rPr>
              <w:t>中央企业、国有企业、国有控股企业、外资企业、合资企业、私营企业、科研机构、行业协会等（如不属于以上类型，请根据实际情况填写即可）</w:t>
            </w:r>
            <w:r>
              <w:rPr>
                <w:rFonts w:hint="eastAsia" w:eastAsia="方正仿宋简体"/>
                <w:u w:val="none"/>
              </w:rPr>
              <w:t>。</w:t>
            </w:r>
          </w:p>
        </w:tc>
      </w:tr>
      <w:tr w14:paraId="5B24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B9781BB">
            <w:pPr>
              <w:overflowPunct w:val="0"/>
              <w:adjustRightInd w:val="0"/>
              <w:spacing w:line="240" w:lineRule="auto"/>
              <w:jc w:val="center"/>
              <w:rPr>
                <w:rFonts w:eastAsia="方正楷体简体"/>
                <w:sz w:val="28"/>
                <w:szCs w:val="32"/>
                <w:u w:val="none"/>
              </w:rPr>
            </w:pPr>
            <w:r>
              <w:rPr>
                <w:rFonts w:eastAsia="方正楷体简体"/>
                <w:sz w:val="28"/>
                <w:szCs w:val="32"/>
                <w:u w:val="none"/>
              </w:rPr>
              <w:t>地址</w:t>
            </w:r>
          </w:p>
        </w:tc>
        <w:tc>
          <w:tcPr>
            <w:tcW w:w="6932" w:type="dxa"/>
            <w:gridSpan w:val="3"/>
            <w:vAlign w:val="center"/>
          </w:tcPr>
          <w:p w14:paraId="260A47E2">
            <w:pPr>
              <w:overflowPunct w:val="0"/>
              <w:adjustRightInd w:val="0"/>
              <w:jc w:val="center"/>
              <w:rPr>
                <w:rFonts w:eastAsia="方正仿宋简体"/>
                <w:u w:val="none"/>
              </w:rPr>
            </w:pPr>
          </w:p>
        </w:tc>
      </w:tr>
      <w:tr w14:paraId="340A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64DA19B">
            <w:pPr>
              <w:overflowPunct w:val="0"/>
              <w:adjustRightInd w:val="0"/>
              <w:spacing w:line="240" w:lineRule="auto"/>
              <w:jc w:val="center"/>
              <w:rPr>
                <w:rFonts w:eastAsia="方正楷体简体"/>
                <w:sz w:val="28"/>
                <w:szCs w:val="32"/>
                <w:u w:val="none"/>
              </w:rPr>
            </w:pPr>
            <w:r>
              <w:rPr>
                <w:rFonts w:eastAsia="方正楷体简体"/>
                <w:sz w:val="28"/>
                <w:szCs w:val="32"/>
                <w:u w:val="none"/>
              </w:rPr>
              <w:t>单位简介</w:t>
            </w:r>
          </w:p>
        </w:tc>
        <w:tc>
          <w:tcPr>
            <w:tcW w:w="6932" w:type="dxa"/>
            <w:gridSpan w:val="3"/>
            <w:vAlign w:val="center"/>
          </w:tcPr>
          <w:p w14:paraId="4CC58B4A">
            <w:pPr>
              <w:overflowPunct w:val="0"/>
              <w:adjustRightInd w:val="0"/>
              <w:snapToGrid w:val="0"/>
              <w:rPr>
                <w:rFonts w:eastAsia="方正仿宋简体"/>
                <w:bCs/>
                <w:spacing w:val="6"/>
                <w:szCs w:val="28"/>
                <w:u w:val="none"/>
              </w:rPr>
            </w:pPr>
            <w:r>
              <w:rPr>
                <w:rFonts w:eastAsia="方正仿宋简体"/>
                <w:bCs/>
                <w:spacing w:val="6"/>
                <w:szCs w:val="28"/>
                <w:u w:val="none"/>
              </w:rPr>
              <w:t>如出题单位是企业，可写明注册资本、公司性质、规模、发展状况、核心竞争力、业绩、资质、荣誉等关键信息；其他性质单位请如实填写相关信息即可</w:t>
            </w:r>
            <w:r>
              <w:rPr>
                <w:rFonts w:hint="eastAsia" w:eastAsia="方正仿宋简体"/>
                <w:bCs/>
                <w:spacing w:val="6"/>
                <w:szCs w:val="28"/>
                <w:u w:val="none"/>
              </w:rPr>
              <w:t>。</w:t>
            </w:r>
          </w:p>
        </w:tc>
      </w:tr>
      <w:tr w14:paraId="37F5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76E4594">
            <w:pPr>
              <w:overflowPunct w:val="0"/>
              <w:adjustRightInd w:val="0"/>
              <w:snapToGrid w:val="0"/>
              <w:ind w:firstLine="280" w:firstLineChars="100"/>
              <w:rPr>
                <w:rFonts w:eastAsia="方正仿宋简体"/>
                <w:bCs/>
                <w:spacing w:val="6"/>
                <w:szCs w:val="28"/>
                <w:u w:val="none"/>
              </w:rPr>
            </w:pPr>
            <w:r>
              <w:rPr>
                <w:rFonts w:eastAsia="方正楷体简体"/>
                <w:sz w:val="28"/>
                <w:szCs w:val="32"/>
                <w:u w:val="none"/>
              </w:rPr>
              <w:t>联系人</w:t>
            </w:r>
          </w:p>
        </w:tc>
        <w:tc>
          <w:tcPr>
            <w:tcW w:w="3076" w:type="dxa"/>
            <w:vAlign w:val="center"/>
          </w:tcPr>
          <w:p w14:paraId="0E968B4B">
            <w:pPr>
              <w:overflowPunct w:val="0"/>
              <w:adjustRightInd w:val="0"/>
              <w:snapToGrid w:val="0"/>
              <w:rPr>
                <w:rFonts w:eastAsia="方正仿宋简体"/>
                <w:bCs/>
                <w:spacing w:val="6"/>
                <w:szCs w:val="28"/>
                <w:u w:val="none"/>
              </w:rPr>
            </w:pPr>
            <w:r>
              <w:rPr>
                <w:rFonts w:eastAsia="方正仿宋简体"/>
                <w:bCs/>
                <w:spacing w:val="6"/>
                <w:szCs w:val="28"/>
                <w:u w:val="none"/>
              </w:rPr>
              <w:t>填写此次榜单选题征集工作本单位</w:t>
            </w:r>
            <w:r>
              <w:rPr>
                <w:rFonts w:hint="eastAsia" w:eastAsia="方正仿宋简体"/>
                <w:bCs/>
                <w:spacing w:val="6"/>
                <w:szCs w:val="28"/>
                <w:u w:val="none"/>
              </w:rPr>
              <w:t>具体</w:t>
            </w:r>
            <w:r>
              <w:rPr>
                <w:rFonts w:eastAsia="方正仿宋简体"/>
                <w:bCs/>
                <w:spacing w:val="6"/>
                <w:szCs w:val="28"/>
                <w:u w:val="none"/>
              </w:rPr>
              <w:t>负责同志的姓名（建议专人负责日常联系沟通）</w:t>
            </w:r>
            <w:r>
              <w:rPr>
                <w:rFonts w:hint="eastAsia" w:eastAsia="方正仿宋简体"/>
                <w:bCs/>
                <w:spacing w:val="6"/>
                <w:szCs w:val="28"/>
                <w:u w:val="none"/>
              </w:rPr>
              <w:t>。</w:t>
            </w:r>
          </w:p>
        </w:tc>
        <w:tc>
          <w:tcPr>
            <w:tcW w:w="1073" w:type="dxa"/>
            <w:vAlign w:val="center"/>
          </w:tcPr>
          <w:p w14:paraId="6A29FDE3">
            <w:pPr>
              <w:overflowPunct w:val="0"/>
              <w:adjustRightInd w:val="0"/>
              <w:spacing w:line="240" w:lineRule="auto"/>
              <w:jc w:val="center"/>
              <w:rPr>
                <w:rFonts w:eastAsia="方正楷体简体"/>
                <w:sz w:val="28"/>
                <w:szCs w:val="32"/>
                <w:u w:val="none"/>
              </w:rPr>
            </w:pPr>
            <w:r>
              <w:rPr>
                <w:rFonts w:eastAsia="方正楷体简体"/>
                <w:sz w:val="28"/>
                <w:szCs w:val="32"/>
                <w:u w:val="none"/>
              </w:rPr>
              <w:t>职务</w:t>
            </w:r>
          </w:p>
        </w:tc>
        <w:tc>
          <w:tcPr>
            <w:tcW w:w="2783" w:type="dxa"/>
            <w:vAlign w:val="center"/>
          </w:tcPr>
          <w:p w14:paraId="661A5B8E">
            <w:pPr>
              <w:overflowPunct w:val="0"/>
              <w:adjustRightInd w:val="0"/>
              <w:jc w:val="center"/>
              <w:rPr>
                <w:rFonts w:eastAsia="方正仿宋简体"/>
                <w:u w:val="none"/>
              </w:rPr>
            </w:pPr>
          </w:p>
        </w:tc>
      </w:tr>
      <w:tr w14:paraId="426B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552AABBB">
            <w:pPr>
              <w:overflowPunct w:val="0"/>
              <w:adjustRightInd w:val="0"/>
              <w:spacing w:line="240" w:lineRule="auto"/>
              <w:jc w:val="center"/>
              <w:rPr>
                <w:rFonts w:eastAsia="方正楷体简体"/>
                <w:sz w:val="28"/>
                <w:szCs w:val="32"/>
                <w:u w:val="none"/>
              </w:rPr>
            </w:pPr>
            <w:r>
              <w:rPr>
                <w:rFonts w:eastAsia="方正楷体简体"/>
                <w:sz w:val="28"/>
                <w:szCs w:val="32"/>
                <w:u w:val="none"/>
              </w:rPr>
              <w:t>手机</w:t>
            </w:r>
          </w:p>
        </w:tc>
        <w:tc>
          <w:tcPr>
            <w:tcW w:w="3076" w:type="dxa"/>
            <w:vAlign w:val="center"/>
          </w:tcPr>
          <w:p w14:paraId="266B5E67">
            <w:pPr>
              <w:overflowPunct w:val="0"/>
              <w:adjustRightInd w:val="0"/>
              <w:jc w:val="center"/>
              <w:rPr>
                <w:rFonts w:eastAsia="方正仿宋简体"/>
                <w:u w:val="none"/>
              </w:rPr>
            </w:pPr>
          </w:p>
        </w:tc>
        <w:tc>
          <w:tcPr>
            <w:tcW w:w="1073" w:type="dxa"/>
            <w:vAlign w:val="center"/>
          </w:tcPr>
          <w:p w14:paraId="76B76DA3">
            <w:pPr>
              <w:overflowPunct w:val="0"/>
              <w:adjustRightInd w:val="0"/>
              <w:spacing w:line="240" w:lineRule="auto"/>
              <w:jc w:val="center"/>
              <w:rPr>
                <w:rFonts w:eastAsia="方正楷体简体"/>
                <w:sz w:val="28"/>
                <w:szCs w:val="32"/>
                <w:u w:val="none"/>
              </w:rPr>
            </w:pPr>
            <w:r>
              <w:rPr>
                <w:rFonts w:eastAsia="方正楷体简体"/>
                <w:sz w:val="28"/>
                <w:szCs w:val="32"/>
                <w:u w:val="none"/>
              </w:rPr>
              <w:t>微信</w:t>
            </w:r>
          </w:p>
        </w:tc>
        <w:tc>
          <w:tcPr>
            <w:tcW w:w="2783" w:type="dxa"/>
            <w:vAlign w:val="center"/>
          </w:tcPr>
          <w:p w14:paraId="28749462">
            <w:pPr>
              <w:overflowPunct w:val="0"/>
              <w:adjustRightInd w:val="0"/>
              <w:jc w:val="center"/>
              <w:rPr>
                <w:rFonts w:eastAsia="方正仿宋简体"/>
                <w:u w:val="none"/>
              </w:rPr>
            </w:pPr>
          </w:p>
        </w:tc>
      </w:tr>
      <w:tr w14:paraId="1EAE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2BE6DEDD">
            <w:pPr>
              <w:overflowPunct w:val="0"/>
              <w:adjustRightInd w:val="0"/>
              <w:spacing w:line="240" w:lineRule="auto"/>
              <w:jc w:val="center"/>
              <w:rPr>
                <w:rFonts w:eastAsia="方正楷体简体"/>
                <w:sz w:val="28"/>
                <w:szCs w:val="32"/>
                <w:u w:val="none"/>
              </w:rPr>
            </w:pPr>
            <w:r>
              <w:rPr>
                <w:rFonts w:eastAsia="方正楷体简体"/>
                <w:sz w:val="28"/>
                <w:szCs w:val="32"/>
                <w:u w:val="none"/>
              </w:rPr>
              <w:t>邮箱</w:t>
            </w:r>
          </w:p>
        </w:tc>
        <w:tc>
          <w:tcPr>
            <w:tcW w:w="3076" w:type="dxa"/>
            <w:vAlign w:val="center"/>
          </w:tcPr>
          <w:p w14:paraId="5E33FB4E">
            <w:pPr>
              <w:overflowPunct w:val="0"/>
              <w:adjustRightInd w:val="0"/>
              <w:jc w:val="center"/>
              <w:rPr>
                <w:rFonts w:eastAsia="方正仿宋简体"/>
                <w:u w:val="none"/>
              </w:rPr>
            </w:pPr>
          </w:p>
        </w:tc>
        <w:tc>
          <w:tcPr>
            <w:tcW w:w="1073" w:type="dxa"/>
            <w:vAlign w:val="center"/>
          </w:tcPr>
          <w:p w14:paraId="6E655BA8">
            <w:pPr>
              <w:overflowPunct w:val="0"/>
              <w:adjustRightInd w:val="0"/>
              <w:spacing w:line="240" w:lineRule="auto"/>
              <w:jc w:val="center"/>
              <w:rPr>
                <w:rFonts w:eastAsia="方正楷体简体"/>
                <w:sz w:val="28"/>
                <w:szCs w:val="32"/>
                <w:u w:val="none"/>
              </w:rPr>
            </w:pPr>
            <w:r>
              <w:rPr>
                <w:rFonts w:eastAsia="方正楷体简体"/>
                <w:sz w:val="28"/>
                <w:szCs w:val="32"/>
                <w:u w:val="none"/>
              </w:rPr>
              <w:t>传真</w:t>
            </w:r>
          </w:p>
        </w:tc>
        <w:tc>
          <w:tcPr>
            <w:tcW w:w="2783" w:type="dxa"/>
            <w:vAlign w:val="center"/>
          </w:tcPr>
          <w:p w14:paraId="74F2BCDB">
            <w:pPr>
              <w:overflowPunct w:val="0"/>
              <w:adjustRightInd w:val="0"/>
              <w:jc w:val="center"/>
              <w:rPr>
                <w:rFonts w:eastAsia="方正仿宋简体"/>
                <w:u w:val="none"/>
              </w:rPr>
            </w:pPr>
          </w:p>
        </w:tc>
      </w:tr>
    </w:tbl>
    <w:p w14:paraId="44079ECF">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二、选题说明</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632"/>
        <w:gridCol w:w="6872"/>
      </w:tblGrid>
      <w:tr w14:paraId="4582D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632" w:type="dxa"/>
            <w:shd w:val="clear" w:color="auto" w:fill="FFFFFF"/>
            <w:vAlign w:val="center"/>
          </w:tcPr>
          <w:p w14:paraId="6402C7D5">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题目</w:t>
            </w:r>
          </w:p>
        </w:tc>
        <w:tc>
          <w:tcPr>
            <w:tcW w:w="6872" w:type="dxa"/>
            <w:shd w:val="clear" w:color="auto" w:fill="FFFFFF"/>
            <w:vAlign w:val="center"/>
          </w:tcPr>
          <w:p w14:paraId="0E5D1D8A">
            <w:pPr>
              <w:overflowPunct w:val="0"/>
              <w:adjustRightInd w:val="0"/>
              <w:ind w:firstLine="420" w:firstLineChars="200"/>
              <w:jc w:val="left"/>
              <w:rPr>
                <w:rFonts w:eastAsia="方正仿宋简体"/>
                <w:u w:val="none"/>
              </w:rPr>
            </w:pPr>
            <w:r>
              <w:rPr>
                <w:rFonts w:hint="eastAsia" w:eastAsia="方正仿宋简体"/>
                <w:u w:val="none"/>
                <w:lang w:eastAsia="zh-CN"/>
              </w:rPr>
              <w:t>应</w:t>
            </w:r>
            <w:r>
              <w:rPr>
                <w:rFonts w:eastAsia="方正仿宋简体"/>
                <w:u w:val="none"/>
              </w:rPr>
              <w:t>聚焦前沿性、应用性、可赛性，认真论证题目，表述要具体，题目要精准，</w:t>
            </w:r>
            <w:r>
              <w:rPr>
                <w:rFonts w:hint="eastAsia" w:eastAsia="方正仿宋简体"/>
                <w:u w:val="none"/>
              </w:rPr>
              <w:t>选题要</w:t>
            </w:r>
            <w:r>
              <w:rPr>
                <w:rFonts w:eastAsia="方正仿宋简体"/>
                <w:u w:val="none"/>
              </w:rPr>
              <w:t>坚持聚焦</w:t>
            </w:r>
            <w:r>
              <w:rPr>
                <w:rFonts w:hint="eastAsia" w:eastAsia="方正仿宋简体"/>
                <w:u w:val="none"/>
              </w:rPr>
              <w:t>“</w:t>
            </w:r>
            <w:r>
              <w:rPr>
                <w:rFonts w:eastAsia="方正仿宋简体"/>
                <w:u w:val="none"/>
              </w:rPr>
              <w:t>卡脖子</w:t>
            </w:r>
            <w:r>
              <w:rPr>
                <w:rFonts w:hint="eastAsia" w:eastAsia="方正仿宋简体"/>
                <w:u w:val="none"/>
              </w:rPr>
              <w:t>”</w:t>
            </w:r>
            <w:r>
              <w:rPr>
                <w:rFonts w:eastAsia="方正仿宋简体"/>
                <w:u w:val="none"/>
              </w:rPr>
              <w:t>技术，</w:t>
            </w:r>
            <w:r>
              <w:rPr>
                <w:rFonts w:eastAsia="方正仿宋简体"/>
                <w:bCs/>
                <w:spacing w:val="6"/>
                <w:szCs w:val="28"/>
                <w:u w:val="none"/>
              </w:rPr>
              <w:t>聚焦科技发展前沿和关键核心技术、社会科学领域的重大课题和现实问题，具有实际应用价值，</w:t>
            </w:r>
            <w:r>
              <w:rPr>
                <w:rFonts w:eastAsia="方正仿宋简体"/>
                <w:u w:val="none"/>
              </w:rPr>
              <w:t>突出解决实际问题</w:t>
            </w:r>
            <w:r>
              <w:rPr>
                <w:rFonts w:hint="eastAsia" w:eastAsia="方正仿宋简体"/>
                <w:u w:val="none"/>
              </w:rPr>
              <w:t>。</w:t>
            </w:r>
          </w:p>
        </w:tc>
      </w:tr>
      <w:tr w14:paraId="5B037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32" w:type="dxa"/>
            <w:shd w:val="clear" w:color="auto" w:fill="FFFFFF"/>
            <w:vAlign w:val="center"/>
          </w:tcPr>
          <w:p w14:paraId="5770F0E6">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行业领域</w:t>
            </w:r>
          </w:p>
        </w:tc>
        <w:tc>
          <w:tcPr>
            <w:tcW w:w="6872" w:type="dxa"/>
            <w:shd w:val="clear" w:color="auto" w:fill="FFFFFF"/>
            <w:vAlign w:val="center"/>
          </w:tcPr>
          <w:p w14:paraId="11203DAA">
            <w:pPr>
              <w:overflowPunct w:val="0"/>
              <w:adjustRightInd w:val="0"/>
              <w:ind w:firstLine="420" w:firstLineChars="200"/>
              <w:jc w:val="both"/>
              <w:rPr>
                <w:rFonts w:eastAsia="方正仿宋简体"/>
                <w:u w:val="none"/>
              </w:rPr>
            </w:pPr>
            <w:r>
              <w:rPr>
                <w:rFonts w:eastAsia="方正仿宋简体"/>
                <w:u w:val="none"/>
              </w:rPr>
              <w:t>介绍题目所属的具体行业、学科领域，可稍微宽泛</w:t>
            </w:r>
            <w:r>
              <w:rPr>
                <w:rFonts w:hint="eastAsia" w:eastAsia="方正仿宋简体"/>
                <w:u w:val="none"/>
              </w:rPr>
              <w:t>。</w:t>
            </w:r>
          </w:p>
        </w:tc>
      </w:tr>
      <w:tr w14:paraId="37E33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32" w:type="dxa"/>
            <w:shd w:val="clear" w:color="auto" w:fill="FFFFFF"/>
            <w:vAlign w:val="center"/>
          </w:tcPr>
          <w:p w14:paraId="771D31B0">
            <w:pPr>
              <w:overflowPunct w:val="0"/>
              <w:adjustRightInd w:val="0"/>
              <w:snapToGrid w:val="0"/>
              <w:spacing w:line="240" w:lineRule="auto"/>
              <w:jc w:val="center"/>
              <w:rPr>
                <w:rFonts w:eastAsia="方正楷体简体"/>
                <w:sz w:val="28"/>
                <w:szCs w:val="28"/>
                <w:u w:val="none"/>
              </w:rPr>
            </w:pPr>
            <w:r>
              <w:rPr>
                <w:rFonts w:hint="eastAsia" w:eastAsia="方正楷体简体"/>
                <w:sz w:val="28"/>
                <w:szCs w:val="28"/>
                <w:u w:val="none"/>
              </w:rPr>
              <w:t>参赛对象</w:t>
            </w:r>
          </w:p>
        </w:tc>
        <w:tc>
          <w:tcPr>
            <w:tcW w:w="6872" w:type="dxa"/>
            <w:shd w:val="clear" w:color="auto" w:fill="FFFFFF"/>
            <w:vAlign w:val="center"/>
          </w:tcPr>
          <w:p w14:paraId="4A366E3E">
            <w:pPr>
              <w:overflowPunct w:val="0"/>
              <w:adjustRightInd w:val="0"/>
              <w:jc w:val="center"/>
              <w:rPr>
                <w:rFonts w:eastAsia="方正仿宋简体"/>
                <w:u w:val="none"/>
              </w:rPr>
            </w:pPr>
            <w:r>
              <w:rPr>
                <w:rFonts w:hint="eastAsia" w:eastAsia="方正仿宋简体"/>
                <w:u w:val="none"/>
              </w:rPr>
              <w:t>□学生          □青年科技人才</w:t>
            </w:r>
          </w:p>
          <w:p w14:paraId="184182CF">
            <w:pPr>
              <w:overflowPunct w:val="0"/>
              <w:adjustRightInd w:val="0"/>
              <w:jc w:val="center"/>
              <w:rPr>
                <w:rFonts w:eastAsia="方正仿宋简体"/>
                <w:u w:val="none"/>
              </w:rPr>
            </w:pPr>
            <w:r>
              <w:rPr>
                <w:rFonts w:hint="eastAsia" w:eastAsia="方正仿宋简体"/>
                <w:u w:val="none"/>
              </w:rPr>
              <w:t>（可根据题目实际，在“</w:t>
            </w:r>
            <w:r>
              <w:rPr>
                <w:rFonts w:eastAsia="方正仿宋简体"/>
                <w:u w:val="none"/>
              </w:rPr>
              <w:t>学生</w:t>
            </w:r>
            <w:r>
              <w:rPr>
                <w:rFonts w:hint="eastAsia" w:eastAsia="方正仿宋简体"/>
                <w:u w:val="none"/>
              </w:rPr>
              <w:t>”“</w:t>
            </w:r>
            <w:r>
              <w:rPr>
                <w:rFonts w:eastAsia="方正仿宋简体"/>
                <w:u w:val="none"/>
              </w:rPr>
              <w:t>青年科技人才</w:t>
            </w:r>
            <w:r>
              <w:rPr>
                <w:rFonts w:hint="eastAsia" w:eastAsia="方正仿宋简体"/>
                <w:u w:val="none"/>
              </w:rPr>
              <w:t>”中任选其一或选择全部）</w:t>
            </w:r>
          </w:p>
        </w:tc>
      </w:tr>
      <w:tr w14:paraId="44699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02" w:hRule="atLeast"/>
          <w:jc w:val="center"/>
        </w:trPr>
        <w:tc>
          <w:tcPr>
            <w:tcW w:w="1632" w:type="dxa"/>
            <w:shd w:val="clear" w:color="auto" w:fill="FFFFFF"/>
            <w:vAlign w:val="center"/>
          </w:tcPr>
          <w:p w14:paraId="7FE0ABDB">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题目介绍</w:t>
            </w:r>
          </w:p>
        </w:tc>
        <w:tc>
          <w:tcPr>
            <w:tcW w:w="6872" w:type="dxa"/>
            <w:shd w:val="clear" w:color="auto" w:fill="FFFFFF"/>
            <w:vAlign w:val="center"/>
          </w:tcPr>
          <w:p w14:paraId="431BFEF4">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出题</w:t>
            </w:r>
            <w:r>
              <w:rPr>
                <w:rFonts w:eastAsia="方正仿宋简体"/>
                <w:bCs/>
                <w:spacing w:val="6"/>
                <w:szCs w:val="28"/>
                <w:u w:val="none"/>
              </w:rPr>
              <w:t>单位应组织出题专班，</w:t>
            </w:r>
            <w:r>
              <w:rPr>
                <w:rFonts w:hint="eastAsia" w:eastAsia="方正仿宋简体"/>
                <w:bCs/>
                <w:spacing w:val="6"/>
                <w:szCs w:val="28"/>
                <w:u w:val="none"/>
              </w:rPr>
              <w:t>牵头</w:t>
            </w:r>
            <w:r>
              <w:rPr>
                <w:rFonts w:eastAsia="方正仿宋简体"/>
                <w:bCs/>
                <w:spacing w:val="6"/>
                <w:szCs w:val="28"/>
                <w:u w:val="none"/>
              </w:rPr>
              <w:t>负责同志原则上应为该</w:t>
            </w:r>
            <w:r>
              <w:rPr>
                <w:rFonts w:hint="eastAsia" w:eastAsia="方正仿宋简体"/>
                <w:bCs/>
                <w:spacing w:val="6"/>
                <w:szCs w:val="28"/>
                <w:u w:val="none"/>
              </w:rPr>
              <w:t>选题</w:t>
            </w:r>
            <w:r>
              <w:rPr>
                <w:rFonts w:eastAsia="方正仿宋简体"/>
                <w:bCs/>
                <w:spacing w:val="6"/>
                <w:szCs w:val="28"/>
                <w:u w:val="none"/>
              </w:rPr>
              <w:t>领域的权威专家。在此部分详细阐述介绍题目及其背景、需求、应用等，对题目进行细致解释。注意事项：（1）题目应具备科研攻关条件，具有实际应用价值。应突出刚性目标需求，让参与揭榜的</w:t>
            </w:r>
            <w:r>
              <w:rPr>
                <w:rFonts w:hint="eastAsia" w:eastAsia="方正仿宋简体"/>
                <w:bCs/>
                <w:spacing w:val="6"/>
                <w:szCs w:val="28"/>
                <w:u w:val="none"/>
              </w:rPr>
              <w:t>团队或个人</w:t>
            </w:r>
            <w:r>
              <w:rPr>
                <w:rFonts w:eastAsia="方正仿宋简体"/>
                <w:bCs/>
                <w:spacing w:val="6"/>
                <w:szCs w:val="28"/>
                <w:u w:val="none"/>
              </w:rPr>
              <w:t>明确自身强项与实力能否满足目标需求，避免盲目</w:t>
            </w:r>
            <w:r>
              <w:rPr>
                <w:rFonts w:hint="eastAsia" w:eastAsia="方正仿宋简体"/>
                <w:bCs/>
                <w:spacing w:val="6"/>
                <w:szCs w:val="28"/>
                <w:u w:val="none"/>
              </w:rPr>
              <w:t>“</w:t>
            </w:r>
            <w:r>
              <w:rPr>
                <w:rFonts w:eastAsia="方正仿宋简体"/>
                <w:bCs/>
                <w:spacing w:val="6"/>
                <w:szCs w:val="28"/>
                <w:u w:val="none"/>
              </w:rPr>
              <w:t>跟风</w:t>
            </w:r>
            <w:r>
              <w:rPr>
                <w:rFonts w:hint="eastAsia" w:eastAsia="方正仿宋简体"/>
                <w:bCs/>
                <w:spacing w:val="6"/>
                <w:szCs w:val="28"/>
                <w:u w:val="none"/>
              </w:rPr>
              <w:t>”</w:t>
            </w:r>
            <w:r>
              <w:rPr>
                <w:rFonts w:eastAsia="方正仿宋简体"/>
                <w:bCs/>
                <w:spacing w:val="6"/>
                <w:szCs w:val="28"/>
                <w:u w:val="none"/>
              </w:rPr>
              <w:t>揭榜。（2）技术需求和成果需求务必真实明确，避免</w:t>
            </w:r>
            <w:r>
              <w:rPr>
                <w:rFonts w:hint="eastAsia" w:eastAsia="方正仿宋简体"/>
                <w:bCs/>
                <w:spacing w:val="6"/>
                <w:szCs w:val="28"/>
                <w:u w:val="none"/>
              </w:rPr>
              <w:t>将</w:t>
            </w:r>
            <w:r>
              <w:rPr>
                <w:rFonts w:eastAsia="方正仿宋简体"/>
                <w:bCs/>
                <w:spacing w:val="6"/>
                <w:szCs w:val="28"/>
                <w:u w:val="none"/>
              </w:rPr>
              <w:t>已经研发出来或者相对成熟的技术或方案作为选题方向。（3）提倡研究热度高、技术需求大、应用前景广、可调动潜在揭榜</w:t>
            </w:r>
            <w:r>
              <w:rPr>
                <w:rFonts w:hint="eastAsia" w:eastAsia="方正仿宋简体"/>
                <w:bCs/>
                <w:spacing w:val="6"/>
                <w:szCs w:val="28"/>
                <w:u w:val="none"/>
              </w:rPr>
              <w:t>团队或个人</w:t>
            </w:r>
            <w:r>
              <w:rPr>
                <w:rFonts w:eastAsia="方正仿宋简体"/>
                <w:bCs/>
                <w:spacing w:val="6"/>
                <w:szCs w:val="28"/>
                <w:u w:val="none"/>
              </w:rPr>
              <w:t>数量较可观、创新主体可能参与率较高的选题，尽量避免技术研发投入周期过长、潜在创新主体相对较少、较难实现突破、偏适合于该领域权威专家集中力量长期攻关的选题。（4）社科类选题可聚焦社会科学领域的重大课题和现实问题等，具备实际调研、分析和研究条件。（5）选题不得涉及任何商业行为，不得对参赛</w:t>
            </w:r>
            <w:r>
              <w:rPr>
                <w:rFonts w:hint="eastAsia" w:eastAsia="方正仿宋简体"/>
                <w:bCs/>
                <w:spacing w:val="6"/>
                <w:szCs w:val="28"/>
                <w:u w:val="none"/>
              </w:rPr>
              <w:t>者</w:t>
            </w:r>
            <w:r>
              <w:rPr>
                <w:rFonts w:eastAsia="方正仿宋简体"/>
                <w:bCs/>
                <w:spacing w:val="6"/>
                <w:szCs w:val="28"/>
                <w:u w:val="none"/>
              </w:rPr>
              <w:t>有任何</w:t>
            </w:r>
            <w:r>
              <w:rPr>
                <w:rFonts w:hint="eastAsia" w:eastAsia="方正仿宋简体"/>
                <w:bCs/>
                <w:spacing w:val="6"/>
                <w:szCs w:val="28"/>
                <w:u w:val="none"/>
              </w:rPr>
              <w:t>揭榜</w:t>
            </w:r>
            <w:r>
              <w:rPr>
                <w:rFonts w:eastAsia="方正仿宋简体"/>
                <w:bCs/>
                <w:spacing w:val="6"/>
                <w:szCs w:val="28"/>
                <w:u w:val="none"/>
              </w:rPr>
              <w:t>答题以外的绑定行为和商业要求。</w:t>
            </w:r>
          </w:p>
        </w:tc>
      </w:tr>
      <w:tr w14:paraId="64C99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523" w:hRule="atLeast"/>
          <w:jc w:val="center"/>
        </w:trPr>
        <w:tc>
          <w:tcPr>
            <w:tcW w:w="1632" w:type="dxa"/>
            <w:shd w:val="clear" w:color="auto" w:fill="FFFFFF"/>
            <w:vAlign w:val="center"/>
          </w:tcPr>
          <w:p w14:paraId="52908CCD">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作品要求</w:t>
            </w:r>
          </w:p>
        </w:tc>
        <w:tc>
          <w:tcPr>
            <w:tcW w:w="6872" w:type="dxa"/>
            <w:tcBorders>
              <w:bottom w:val="single" w:color="auto" w:sz="4" w:space="0"/>
            </w:tcBorders>
            <w:shd w:val="clear" w:color="auto" w:fill="FFFFFF"/>
            <w:vAlign w:val="center"/>
          </w:tcPr>
          <w:p w14:paraId="34028E7C">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对答题和提交的作品方案提出相关具体要求，清晰阐明作品提报的形式、时间、要求等，以便</w:t>
            </w:r>
            <w:r>
              <w:rPr>
                <w:rFonts w:hint="eastAsia" w:eastAsia="方正仿宋简体"/>
                <w:bCs/>
                <w:spacing w:val="6"/>
                <w:szCs w:val="28"/>
                <w:u w:val="none"/>
              </w:rPr>
              <w:t>参赛者</w:t>
            </w:r>
            <w:r>
              <w:rPr>
                <w:rFonts w:eastAsia="方正仿宋简体"/>
                <w:bCs/>
                <w:spacing w:val="6"/>
                <w:szCs w:val="28"/>
                <w:u w:val="none"/>
              </w:rPr>
              <w:t>更为全面准确地了解选题和备赛。</w:t>
            </w:r>
          </w:p>
          <w:p w14:paraId="7B807A52">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作品要求</w:t>
            </w:r>
            <w:r>
              <w:rPr>
                <w:rFonts w:eastAsia="方正仿宋简体"/>
                <w:bCs/>
                <w:spacing w:val="6"/>
                <w:szCs w:val="28"/>
                <w:u w:val="none"/>
              </w:rPr>
              <w:t>原则上</w:t>
            </w:r>
            <w:r>
              <w:rPr>
                <w:rFonts w:hint="eastAsia" w:eastAsia="方正仿宋简体"/>
                <w:bCs/>
                <w:spacing w:val="6"/>
                <w:szCs w:val="28"/>
                <w:u w:val="none"/>
              </w:rPr>
              <w:t>应</w:t>
            </w:r>
            <w:r>
              <w:rPr>
                <w:rFonts w:eastAsia="方正仿宋简体"/>
                <w:bCs/>
                <w:spacing w:val="6"/>
                <w:szCs w:val="28"/>
                <w:u w:val="none"/>
              </w:rPr>
              <w:t>包括两部分内容，一是答题要求，二是作品提交时间。</w:t>
            </w:r>
          </w:p>
          <w:p w14:paraId="6A33E93A">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答题要求</w:t>
            </w:r>
            <w:r>
              <w:rPr>
                <w:rFonts w:hint="eastAsia" w:eastAsia="方正仿宋简体"/>
                <w:bCs/>
                <w:spacing w:val="6"/>
                <w:szCs w:val="28"/>
                <w:u w:val="none"/>
              </w:rPr>
              <w:t>请</w:t>
            </w:r>
            <w:r>
              <w:rPr>
                <w:rFonts w:eastAsia="方正仿宋简体"/>
                <w:bCs/>
                <w:spacing w:val="6"/>
                <w:szCs w:val="28"/>
                <w:u w:val="none"/>
              </w:rPr>
              <w:t>描述</w:t>
            </w:r>
            <w:r>
              <w:rPr>
                <w:rFonts w:hint="eastAsia" w:eastAsia="方正仿宋简体"/>
                <w:bCs/>
                <w:spacing w:val="6"/>
                <w:szCs w:val="28"/>
                <w:u w:val="none"/>
              </w:rPr>
              <w:t>需要参赛者</w:t>
            </w:r>
            <w:r>
              <w:rPr>
                <w:rFonts w:eastAsia="方正仿宋简体"/>
                <w:bCs/>
                <w:spacing w:val="6"/>
                <w:szCs w:val="28"/>
                <w:u w:val="none"/>
              </w:rPr>
              <w:t>提供</w:t>
            </w:r>
            <w:r>
              <w:rPr>
                <w:rFonts w:hint="eastAsia" w:eastAsia="方正仿宋简体"/>
                <w:bCs/>
                <w:spacing w:val="6"/>
                <w:szCs w:val="28"/>
                <w:u w:val="none"/>
              </w:rPr>
              <w:t>何种</w:t>
            </w:r>
            <w:r>
              <w:rPr>
                <w:rFonts w:eastAsia="方正仿宋简体"/>
                <w:bCs/>
                <w:spacing w:val="6"/>
                <w:szCs w:val="28"/>
                <w:u w:val="none"/>
              </w:rPr>
              <w:t>形式的作品，比如报告</w:t>
            </w:r>
            <w:r>
              <w:rPr>
                <w:rFonts w:hint="eastAsia" w:eastAsia="方正仿宋简体"/>
                <w:bCs/>
                <w:spacing w:val="6"/>
                <w:szCs w:val="28"/>
                <w:u w:val="none"/>
              </w:rPr>
              <w:t>、</w:t>
            </w:r>
            <w:r>
              <w:rPr>
                <w:rFonts w:eastAsia="方正仿宋简体"/>
                <w:bCs/>
                <w:spacing w:val="6"/>
                <w:szCs w:val="28"/>
                <w:u w:val="none"/>
              </w:rPr>
              <w:t>代码</w:t>
            </w:r>
            <w:r>
              <w:rPr>
                <w:rFonts w:hint="eastAsia" w:eastAsia="方正仿宋简体"/>
                <w:bCs/>
                <w:spacing w:val="6"/>
                <w:szCs w:val="28"/>
                <w:u w:val="none"/>
              </w:rPr>
              <w:t>、</w:t>
            </w:r>
            <w:r>
              <w:rPr>
                <w:rFonts w:eastAsia="方正仿宋简体"/>
                <w:bCs/>
                <w:spacing w:val="6"/>
                <w:szCs w:val="28"/>
                <w:u w:val="none"/>
              </w:rPr>
              <w:t>实物</w:t>
            </w:r>
            <w:r>
              <w:rPr>
                <w:rFonts w:hint="eastAsia" w:eastAsia="方正仿宋简体"/>
                <w:bCs/>
                <w:spacing w:val="6"/>
                <w:szCs w:val="28"/>
                <w:u w:val="none"/>
              </w:rPr>
              <w:t>、</w:t>
            </w:r>
            <w:r>
              <w:rPr>
                <w:rFonts w:eastAsia="方正仿宋简体"/>
                <w:bCs/>
                <w:spacing w:val="6"/>
                <w:szCs w:val="28"/>
                <w:u w:val="none"/>
              </w:rPr>
              <w:t>程序等，要具体清晰。</w:t>
            </w:r>
          </w:p>
          <w:p w14:paraId="6C8A74AB">
            <w:pPr>
              <w:overflowPunct w:val="0"/>
              <w:adjustRightInd w:val="0"/>
              <w:snapToGrid w:val="0"/>
              <w:ind w:firstLine="444" w:firstLineChars="200"/>
              <w:rPr>
                <w:rFonts w:eastAsia="方正仿宋简体"/>
                <w:sz w:val="28"/>
                <w:szCs w:val="28"/>
                <w:u w:val="none"/>
              </w:rPr>
            </w:pPr>
            <w:r>
              <w:rPr>
                <w:rFonts w:eastAsia="方正仿宋简体"/>
                <w:bCs/>
                <w:spacing w:val="6"/>
                <w:szCs w:val="28"/>
                <w:u w:val="none"/>
              </w:rPr>
              <w:t>作品提交时间要写明出题单位对</w:t>
            </w:r>
            <w:r>
              <w:rPr>
                <w:rFonts w:hint="eastAsia" w:eastAsia="方正仿宋简体"/>
                <w:bCs/>
                <w:spacing w:val="6"/>
                <w:szCs w:val="28"/>
                <w:u w:val="none"/>
              </w:rPr>
              <w:t>参赛者</w:t>
            </w:r>
            <w:r>
              <w:rPr>
                <w:rFonts w:eastAsia="方正仿宋简体"/>
                <w:bCs/>
                <w:spacing w:val="6"/>
                <w:szCs w:val="28"/>
                <w:u w:val="none"/>
              </w:rPr>
              <w:t>开展选题攻关和提交作品的时间考虑，比如立足科研规律和选题实际，按照3月份发榜为起点，几月份提交作品为宜。</w:t>
            </w:r>
          </w:p>
        </w:tc>
      </w:tr>
      <w:tr w14:paraId="3A7D4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891" w:hRule="atLeast"/>
          <w:jc w:val="center"/>
        </w:trPr>
        <w:tc>
          <w:tcPr>
            <w:tcW w:w="1632" w:type="dxa"/>
            <w:shd w:val="clear" w:color="auto" w:fill="FFFFFF"/>
            <w:vAlign w:val="center"/>
          </w:tcPr>
          <w:p w14:paraId="7D37699E">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作品</w:t>
            </w:r>
          </w:p>
          <w:p w14:paraId="528FCECC">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评选标准</w:t>
            </w:r>
          </w:p>
        </w:tc>
        <w:tc>
          <w:tcPr>
            <w:tcW w:w="6872" w:type="dxa"/>
            <w:tcBorders>
              <w:bottom w:val="single" w:color="auto" w:sz="4" w:space="0"/>
            </w:tcBorders>
            <w:shd w:val="clear" w:color="auto" w:fill="FFFFFF"/>
            <w:vAlign w:val="center"/>
          </w:tcPr>
          <w:p w14:paraId="661D85C6">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要清晰写明作品评选标准，让参赛对象明确针对所提交作品质量</w:t>
            </w:r>
            <w:r>
              <w:rPr>
                <w:rFonts w:hint="eastAsia" w:eastAsia="方正仿宋简体"/>
                <w:bCs/>
                <w:spacing w:val="6"/>
                <w:szCs w:val="28"/>
                <w:u w:val="none"/>
              </w:rPr>
              <w:t>，</w:t>
            </w:r>
            <w:r>
              <w:rPr>
                <w:rFonts w:eastAsia="方正仿宋简体"/>
                <w:bCs/>
                <w:spacing w:val="6"/>
                <w:szCs w:val="28"/>
                <w:u w:val="none"/>
              </w:rPr>
              <w:t>怎么来划分等次，从哪些维度来考察优劣，建议要有细化指标考虑和说明。</w:t>
            </w:r>
          </w:p>
        </w:tc>
      </w:tr>
      <w:tr w14:paraId="2E33B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632" w:type="dxa"/>
            <w:tcBorders>
              <w:right w:val="single" w:color="auto" w:sz="4" w:space="0"/>
            </w:tcBorders>
            <w:shd w:val="clear" w:color="auto" w:fill="FFFFFF"/>
            <w:vAlign w:val="center"/>
          </w:tcPr>
          <w:p w14:paraId="1258050D">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其他</w:t>
            </w:r>
          </w:p>
        </w:tc>
        <w:tc>
          <w:tcPr>
            <w:tcW w:w="6872" w:type="dxa"/>
            <w:tcBorders>
              <w:top w:val="single" w:color="auto" w:sz="4" w:space="0"/>
              <w:left w:val="single" w:color="auto" w:sz="4" w:space="0"/>
              <w:bottom w:val="single" w:color="auto" w:sz="4" w:space="0"/>
              <w:right w:val="single" w:color="auto" w:sz="4" w:space="0"/>
            </w:tcBorders>
            <w:shd w:val="clear" w:color="auto" w:fill="FFFFFF"/>
            <w:vAlign w:val="center"/>
          </w:tcPr>
          <w:p w14:paraId="543954F4">
            <w:pPr>
              <w:overflowPunct w:val="0"/>
              <w:adjustRightInd w:val="0"/>
              <w:snapToGrid w:val="0"/>
              <w:ind w:firstLine="420" w:firstLineChars="200"/>
              <w:rPr>
                <w:rFonts w:eastAsia="方正仿宋简体"/>
                <w:u w:val="none"/>
              </w:rPr>
            </w:pPr>
            <w:r>
              <w:rPr>
                <w:rFonts w:eastAsia="方正仿宋简体"/>
                <w:u w:val="none"/>
              </w:rPr>
              <w:t>关于选题的其他提醒或相关要求说明</w:t>
            </w:r>
            <w:r>
              <w:rPr>
                <w:rFonts w:hint="eastAsia" w:eastAsia="方正仿宋简体"/>
                <w:u w:val="none"/>
              </w:rPr>
              <w:t>。</w:t>
            </w:r>
          </w:p>
        </w:tc>
      </w:tr>
    </w:tbl>
    <w:p w14:paraId="737E393D">
      <w:pPr>
        <w:tabs>
          <w:tab w:val="left" w:pos="8640"/>
        </w:tabs>
        <w:overflowPunct w:val="0"/>
        <w:adjustRightInd w:val="0"/>
        <w:snapToGrid w:val="0"/>
        <w:spacing w:before="156" w:beforeLines="50" w:line="44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三、激励保障</w:t>
      </w:r>
    </w:p>
    <w:p w14:paraId="75D9CCFD">
      <w:pPr>
        <w:tabs>
          <w:tab w:val="left" w:pos="8640"/>
        </w:tabs>
        <w:overflowPunct w:val="0"/>
        <w:adjustRightInd w:val="0"/>
        <w:snapToGrid w:val="0"/>
        <w:spacing w:line="440" w:lineRule="exact"/>
        <w:rPr>
          <w:rFonts w:eastAsia="方正楷体简体"/>
          <w:bCs/>
          <w:spacing w:val="6"/>
          <w:w w:val="90"/>
          <w:u w:val="none"/>
        </w:rPr>
      </w:pPr>
      <w:r>
        <w:rPr>
          <w:rFonts w:eastAsia="方正楷体简体"/>
          <w:bCs/>
          <w:spacing w:val="6"/>
          <w:w w:val="90"/>
          <w:u w:val="none"/>
        </w:rPr>
        <w:t>（</w:t>
      </w:r>
      <w:r>
        <w:rPr>
          <w:rFonts w:hint="eastAsia" w:ascii="方正楷体_GBK" w:hAnsi="方正楷体_GBK" w:eastAsia="方正楷体_GBK"/>
          <w:bCs/>
          <w:spacing w:val="6"/>
          <w:w w:val="90"/>
          <w:u w:val="none"/>
        </w:rPr>
        <w:t>参赛者一经获奖，出题单位须及时兑现的相关保障措施、奖励措施等</w:t>
      </w:r>
      <w:r>
        <w:rPr>
          <w:rFonts w:eastAsia="方正楷体简体"/>
          <w:bCs/>
          <w:spacing w:val="6"/>
          <w:w w:val="90"/>
          <w:u w:val="none"/>
        </w:rPr>
        <w:t>）</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13A6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66" w:hRule="atLeast"/>
          <w:jc w:val="center"/>
        </w:trPr>
        <w:tc>
          <w:tcPr>
            <w:tcW w:w="1815" w:type="dxa"/>
            <w:shd w:val="clear" w:color="auto" w:fill="FFFFFF"/>
            <w:vAlign w:val="center"/>
          </w:tcPr>
          <w:p w14:paraId="6CB3CA17">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保障措施</w:t>
            </w:r>
          </w:p>
        </w:tc>
        <w:tc>
          <w:tcPr>
            <w:tcW w:w="6689" w:type="dxa"/>
            <w:shd w:val="clear" w:color="auto" w:fill="FFFFFF"/>
            <w:vAlign w:val="center"/>
          </w:tcPr>
          <w:p w14:paraId="3AF860FE">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说明</w:t>
            </w:r>
            <w:r>
              <w:rPr>
                <w:rFonts w:hint="eastAsia" w:eastAsia="方正仿宋简体"/>
                <w:bCs/>
                <w:spacing w:val="6"/>
                <w:szCs w:val="28"/>
                <w:u w:val="none"/>
              </w:rPr>
              <w:t>出题</w:t>
            </w:r>
            <w:r>
              <w:rPr>
                <w:rFonts w:eastAsia="方正仿宋简体"/>
                <w:bCs/>
                <w:spacing w:val="6"/>
                <w:szCs w:val="28"/>
                <w:u w:val="none"/>
              </w:rPr>
              <w:t>单位</w:t>
            </w:r>
            <w:r>
              <w:rPr>
                <w:rFonts w:hint="eastAsia" w:eastAsia="方正仿宋简体"/>
                <w:bCs/>
                <w:spacing w:val="6"/>
                <w:szCs w:val="28"/>
                <w:u w:val="none"/>
              </w:rPr>
              <w:t>可</w:t>
            </w:r>
            <w:r>
              <w:rPr>
                <w:rFonts w:eastAsia="方正仿宋简体"/>
                <w:bCs/>
                <w:spacing w:val="6"/>
                <w:szCs w:val="28"/>
                <w:u w:val="none"/>
              </w:rPr>
              <w:t>为</w:t>
            </w:r>
            <w:r>
              <w:rPr>
                <w:rFonts w:hint="eastAsia" w:eastAsia="方正仿宋简体"/>
                <w:bCs/>
                <w:spacing w:val="6"/>
                <w:szCs w:val="28"/>
                <w:u w:val="none"/>
              </w:rPr>
              <w:t>参赛者</w:t>
            </w:r>
            <w:r>
              <w:rPr>
                <w:rFonts w:eastAsia="方正仿宋简体"/>
                <w:bCs/>
                <w:spacing w:val="6"/>
                <w:szCs w:val="28"/>
                <w:u w:val="none"/>
              </w:rPr>
              <w:t>可提供的指导帮助等，比如参观应用场景、实践调研、提供相关实验条件或器材、提供可供参考的以往相关研究资料材料等，配备专门指导人员、推动产教融合等，写明落实时间和落实保障措施。</w:t>
            </w:r>
          </w:p>
        </w:tc>
      </w:tr>
      <w:tr w14:paraId="390FC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09" w:hRule="atLeast"/>
          <w:jc w:val="center"/>
        </w:trPr>
        <w:tc>
          <w:tcPr>
            <w:tcW w:w="1815" w:type="dxa"/>
            <w:shd w:val="clear" w:color="auto" w:fill="FFFFFF"/>
            <w:vAlign w:val="center"/>
          </w:tcPr>
          <w:p w14:paraId="2194D532">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 xml:space="preserve">奖项设置 </w:t>
            </w:r>
          </w:p>
        </w:tc>
        <w:tc>
          <w:tcPr>
            <w:tcW w:w="6689" w:type="dxa"/>
            <w:shd w:val="clear" w:color="auto" w:fill="FFFFFF"/>
            <w:vAlign w:val="center"/>
          </w:tcPr>
          <w:p w14:paraId="23509309">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分</w:t>
            </w:r>
            <w:r>
              <w:rPr>
                <w:rFonts w:eastAsia="方正仿宋简体"/>
                <w:bCs/>
                <w:spacing w:val="6"/>
                <w:szCs w:val="28"/>
                <w:u w:val="none"/>
              </w:rPr>
              <w:t>学生赛道</w:t>
            </w:r>
            <w:r>
              <w:rPr>
                <w:rFonts w:hint="eastAsia" w:eastAsia="方正仿宋简体"/>
                <w:bCs/>
                <w:spacing w:val="6"/>
                <w:szCs w:val="28"/>
                <w:u w:val="none"/>
              </w:rPr>
              <w:t>、青年科技人才赛道分别</w:t>
            </w:r>
            <w:r>
              <w:rPr>
                <w:rFonts w:eastAsia="方正仿宋简体"/>
                <w:bCs/>
                <w:spacing w:val="6"/>
                <w:szCs w:val="28"/>
                <w:u w:val="none"/>
              </w:rPr>
              <w:t>说明设奖等次、获奖比例数量等</w:t>
            </w:r>
            <w:r>
              <w:rPr>
                <w:rFonts w:hint="eastAsia" w:eastAsia="方正仿宋简体"/>
                <w:bCs/>
                <w:spacing w:val="6"/>
                <w:szCs w:val="28"/>
                <w:u w:val="none"/>
              </w:rPr>
              <w:t>。</w:t>
            </w:r>
            <w:r>
              <w:rPr>
                <w:rFonts w:eastAsia="方正仿宋简体"/>
                <w:bCs/>
                <w:spacing w:val="6"/>
                <w:szCs w:val="28"/>
                <w:u w:val="none"/>
              </w:rPr>
              <w:t>根据赛事安排，每个发榜题目原则上评出1个“擂主”，评出特等奖</w:t>
            </w:r>
            <w:r>
              <w:rPr>
                <w:rFonts w:hint="eastAsia" w:eastAsia="方正仿宋简体"/>
                <w:bCs/>
                <w:spacing w:val="6"/>
                <w:szCs w:val="28"/>
                <w:u w:val="none"/>
              </w:rPr>
              <w:t>不少于5个，</w:t>
            </w:r>
            <w:r>
              <w:rPr>
                <w:rFonts w:eastAsia="方正仿宋简体"/>
                <w:bCs/>
                <w:spacing w:val="6"/>
                <w:szCs w:val="28"/>
                <w:u w:val="none"/>
              </w:rPr>
              <w:t>一、二、</w:t>
            </w:r>
            <w:r>
              <w:rPr>
                <w:rFonts w:hint="eastAsia" w:eastAsia="方正仿宋简体"/>
                <w:bCs/>
                <w:spacing w:val="6"/>
                <w:szCs w:val="28"/>
                <w:u w:val="none"/>
              </w:rPr>
              <w:t>三等奖若干，最终授奖数量可视作品申报数量和质量情况动态调整。</w:t>
            </w:r>
            <w:r>
              <w:rPr>
                <w:rFonts w:hint="eastAsia" w:ascii="Times New Roman" w:hAnsi="Times New Roman" w:eastAsia="方正仿宋简体" w:cs="Times New Roman"/>
                <w:bCs/>
                <w:spacing w:val="6"/>
                <w:sz w:val="21"/>
                <w:szCs w:val="28"/>
                <w:u w:val="none"/>
              </w:rPr>
              <w:t>两个赛道独立评审、单独设奖</w:t>
            </w:r>
            <w:r>
              <w:rPr>
                <w:rFonts w:hint="eastAsia" w:eastAsia="方正仿宋简体"/>
                <w:bCs/>
                <w:spacing w:val="6"/>
                <w:sz w:val="21"/>
                <w:szCs w:val="28"/>
                <w:u w:val="none"/>
              </w:rPr>
              <w:t>。</w:t>
            </w:r>
            <w:r>
              <w:rPr>
                <w:rFonts w:hint="eastAsia" w:eastAsia="方正仿宋简体"/>
                <w:bCs/>
                <w:spacing w:val="6"/>
                <w:szCs w:val="28"/>
                <w:u w:val="none"/>
              </w:rPr>
              <w:t>出题</w:t>
            </w:r>
            <w:r>
              <w:rPr>
                <w:rFonts w:eastAsia="方正仿宋简体"/>
                <w:bCs/>
                <w:spacing w:val="6"/>
                <w:szCs w:val="28"/>
                <w:u w:val="none"/>
              </w:rPr>
              <w:t>单位应按照以上要求规范说明设奖情况。</w:t>
            </w:r>
          </w:p>
        </w:tc>
      </w:tr>
      <w:tr w14:paraId="23AC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030" w:hRule="atLeast"/>
          <w:jc w:val="center"/>
        </w:trPr>
        <w:tc>
          <w:tcPr>
            <w:tcW w:w="1815" w:type="dxa"/>
            <w:shd w:val="clear" w:color="auto" w:fill="FFFFFF"/>
            <w:vAlign w:val="center"/>
          </w:tcPr>
          <w:p w14:paraId="250CB316">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奖励措施</w:t>
            </w:r>
          </w:p>
        </w:tc>
        <w:tc>
          <w:tcPr>
            <w:tcW w:w="6689" w:type="dxa"/>
            <w:shd w:val="clear" w:color="auto" w:fill="FFFFFF"/>
            <w:vAlign w:val="center"/>
          </w:tcPr>
          <w:p w14:paraId="3AF9EFC5">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详细说明可为获奖者提供的奖金、</w:t>
            </w:r>
            <w:r>
              <w:rPr>
                <w:rFonts w:hint="eastAsia" w:eastAsia="方正仿宋简体"/>
                <w:bCs/>
                <w:spacing w:val="6"/>
                <w:szCs w:val="28"/>
                <w:u w:val="none"/>
              </w:rPr>
              <w:t>假期</w:t>
            </w:r>
            <w:r>
              <w:rPr>
                <w:rFonts w:eastAsia="方正仿宋简体"/>
                <w:bCs/>
                <w:spacing w:val="6"/>
                <w:szCs w:val="28"/>
                <w:u w:val="none"/>
              </w:rPr>
              <w:t>实习实践机会、就业岗位、求职</w:t>
            </w:r>
            <w:r>
              <w:rPr>
                <w:rFonts w:hint="eastAsia" w:eastAsia="方正仿宋简体"/>
                <w:bCs/>
                <w:spacing w:val="6"/>
                <w:szCs w:val="28"/>
                <w:u w:val="none"/>
              </w:rPr>
              <w:t>“</w:t>
            </w:r>
            <w:r>
              <w:rPr>
                <w:rFonts w:eastAsia="方正仿宋简体"/>
                <w:bCs/>
                <w:spacing w:val="6"/>
                <w:szCs w:val="28"/>
                <w:u w:val="none"/>
              </w:rPr>
              <w:t>绿色通道</w:t>
            </w:r>
            <w:r>
              <w:rPr>
                <w:rFonts w:hint="eastAsia" w:eastAsia="方正仿宋简体"/>
                <w:bCs/>
                <w:spacing w:val="6"/>
                <w:szCs w:val="28"/>
                <w:u w:val="none"/>
              </w:rPr>
              <w:t>”</w:t>
            </w:r>
            <w:r>
              <w:rPr>
                <w:rFonts w:eastAsia="方正仿宋简体"/>
                <w:bCs/>
                <w:spacing w:val="6"/>
                <w:szCs w:val="28"/>
                <w:u w:val="none"/>
              </w:rPr>
              <w:t>、人才引进政策、实践调研、产教融合及成果孵化支持政策等。一般奖励措施越有吸引力，</w:t>
            </w:r>
            <w:r>
              <w:rPr>
                <w:rFonts w:hint="eastAsia" w:eastAsia="方正仿宋简体"/>
                <w:bCs/>
                <w:spacing w:val="6"/>
                <w:szCs w:val="28"/>
                <w:u w:val="none"/>
              </w:rPr>
              <w:t>参赛者</w:t>
            </w:r>
            <w:r>
              <w:rPr>
                <w:rFonts w:eastAsia="方正仿宋简体"/>
                <w:bCs/>
                <w:spacing w:val="6"/>
                <w:szCs w:val="28"/>
                <w:u w:val="none"/>
              </w:rPr>
              <w:t>参与热情和积极性相对越高。</w:t>
            </w:r>
          </w:p>
          <w:p w14:paraId="4EBB11DB">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分</w:t>
            </w:r>
            <w:r>
              <w:rPr>
                <w:rFonts w:eastAsia="方正仿宋简体"/>
                <w:bCs/>
                <w:spacing w:val="6"/>
                <w:szCs w:val="28"/>
                <w:u w:val="none"/>
              </w:rPr>
              <w:t>学生赛道</w:t>
            </w:r>
            <w:r>
              <w:rPr>
                <w:rFonts w:hint="eastAsia" w:eastAsia="方正仿宋简体"/>
                <w:bCs/>
                <w:spacing w:val="6"/>
                <w:szCs w:val="28"/>
                <w:u w:val="none"/>
              </w:rPr>
              <w:t>、青年科技人才赛道分别</w:t>
            </w:r>
            <w:r>
              <w:rPr>
                <w:rFonts w:eastAsia="方正仿宋简体"/>
                <w:bCs/>
                <w:spacing w:val="6"/>
                <w:szCs w:val="28"/>
                <w:u w:val="none"/>
              </w:rPr>
              <w:t>说明</w:t>
            </w:r>
            <w:r>
              <w:rPr>
                <w:rFonts w:hint="eastAsia" w:eastAsia="方正仿宋简体"/>
                <w:bCs/>
                <w:spacing w:val="6"/>
                <w:szCs w:val="28"/>
                <w:u w:val="none"/>
              </w:rPr>
              <w:t>“</w:t>
            </w:r>
            <w:r>
              <w:rPr>
                <w:rFonts w:eastAsia="方正仿宋简体"/>
                <w:bCs/>
                <w:spacing w:val="6"/>
                <w:szCs w:val="28"/>
                <w:u w:val="none"/>
              </w:rPr>
              <w:t>擂主</w:t>
            </w:r>
            <w:r>
              <w:rPr>
                <w:rFonts w:hint="eastAsia" w:eastAsia="方正仿宋简体"/>
                <w:bCs/>
                <w:spacing w:val="6"/>
                <w:szCs w:val="28"/>
                <w:u w:val="none"/>
              </w:rPr>
              <w:t>”</w:t>
            </w:r>
            <w:r>
              <w:rPr>
                <w:rFonts w:eastAsia="方正仿宋简体"/>
                <w:bCs/>
                <w:spacing w:val="6"/>
                <w:szCs w:val="28"/>
                <w:u w:val="none"/>
              </w:rPr>
              <w:t>和其他</w:t>
            </w:r>
            <w:r>
              <w:rPr>
                <w:rFonts w:hint="eastAsia" w:eastAsia="方正仿宋简体"/>
                <w:bCs/>
                <w:spacing w:val="6"/>
                <w:szCs w:val="28"/>
                <w:u w:val="none"/>
              </w:rPr>
              <w:t>获奖等次的</w:t>
            </w:r>
            <w:r>
              <w:rPr>
                <w:rFonts w:eastAsia="方正仿宋简体"/>
                <w:bCs/>
                <w:spacing w:val="6"/>
                <w:szCs w:val="28"/>
                <w:u w:val="none"/>
              </w:rPr>
              <w:t>具体奖励</w:t>
            </w:r>
            <w:r>
              <w:rPr>
                <w:rFonts w:hint="eastAsia" w:eastAsia="方正仿宋简体"/>
                <w:bCs/>
                <w:spacing w:val="6"/>
                <w:szCs w:val="28"/>
                <w:u w:val="none"/>
              </w:rPr>
              <w:t>，</w:t>
            </w:r>
            <w:r>
              <w:rPr>
                <w:rFonts w:eastAsia="方正仿宋简体"/>
                <w:bCs/>
                <w:spacing w:val="6"/>
                <w:szCs w:val="28"/>
                <w:u w:val="none"/>
              </w:rPr>
              <w:t>对</w:t>
            </w:r>
            <w:r>
              <w:rPr>
                <w:rFonts w:hint="eastAsia" w:eastAsia="方正仿宋简体"/>
                <w:bCs/>
                <w:spacing w:val="6"/>
                <w:szCs w:val="28"/>
                <w:u w:val="none"/>
              </w:rPr>
              <w:t>“</w:t>
            </w:r>
            <w:r>
              <w:rPr>
                <w:rFonts w:eastAsia="方正仿宋简体"/>
                <w:bCs/>
                <w:spacing w:val="6"/>
                <w:szCs w:val="28"/>
                <w:u w:val="none"/>
              </w:rPr>
              <w:t>擂主</w:t>
            </w:r>
            <w:r>
              <w:rPr>
                <w:rFonts w:hint="eastAsia" w:eastAsia="方正仿宋简体"/>
                <w:bCs/>
                <w:spacing w:val="6"/>
                <w:szCs w:val="28"/>
                <w:u w:val="none"/>
              </w:rPr>
              <w:t>”</w:t>
            </w:r>
            <w:r>
              <w:rPr>
                <w:rFonts w:eastAsia="方正仿宋简体"/>
                <w:bCs/>
                <w:spacing w:val="6"/>
                <w:szCs w:val="28"/>
                <w:u w:val="none"/>
              </w:rPr>
              <w:t>的奖励</w:t>
            </w:r>
            <w:r>
              <w:rPr>
                <w:rFonts w:hint="eastAsia" w:eastAsia="方正仿宋简体"/>
                <w:bCs/>
                <w:spacing w:val="6"/>
                <w:szCs w:val="28"/>
                <w:u w:val="none"/>
              </w:rPr>
              <w:t>原则上应不低于10万元</w:t>
            </w:r>
            <w:r>
              <w:rPr>
                <w:rFonts w:eastAsia="方正仿宋简体"/>
                <w:bCs/>
                <w:spacing w:val="6"/>
                <w:szCs w:val="28"/>
                <w:u w:val="none"/>
              </w:rPr>
              <w:t>。提供的相关奖金支持要具体到数目，比如</w:t>
            </w:r>
            <w:r>
              <w:rPr>
                <w:rFonts w:hint="eastAsia" w:eastAsia="方正仿宋简体"/>
                <w:bCs/>
                <w:spacing w:val="6"/>
                <w:szCs w:val="28"/>
                <w:u w:val="none"/>
              </w:rPr>
              <w:t>为“</w:t>
            </w:r>
            <w:r>
              <w:rPr>
                <w:rFonts w:eastAsia="方正仿宋简体"/>
                <w:bCs/>
                <w:spacing w:val="6"/>
                <w:szCs w:val="28"/>
                <w:u w:val="none"/>
              </w:rPr>
              <w:t>擂主</w:t>
            </w:r>
            <w:r>
              <w:rPr>
                <w:rFonts w:hint="eastAsia" w:eastAsia="方正仿宋简体"/>
                <w:bCs/>
                <w:spacing w:val="6"/>
                <w:szCs w:val="28"/>
                <w:u w:val="none"/>
              </w:rPr>
              <w:t>”</w:t>
            </w:r>
            <w:r>
              <w:rPr>
                <w:rFonts w:eastAsia="方正仿宋简体"/>
                <w:bCs/>
                <w:spacing w:val="6"/>
                <w:szCs w:val="28"/>
                <w:u w:val="none"/>
              </w:rPr>
              <w:t>、特等奖、一等奖、二等奖、三等奖等各奖次获奖团队</w:t>
            </w:r>
            <w:r>
              <w:rPr>
                <w:rFonts w:hint="eastAsia" w:eastAsia="方正仿宋简体"/>
                <w:bCs/>
                <w:spacing w:val="6"/>
                <w:szCs w:val="28"/>
                <w:u w:val="none"/>
              </w:rPr>
              <w:t>或个人</w:t>
            </w:r>
            <w:r>
              <w:rPr>
                <w:rFonts w:eastAsia="方正仿宋简体"/>
                <w:bCs/>
                <w:spacing w:val="6"/>
                <w:szCs w:val="28"/>
                <w:u w:val="none"/>
              </w:rPr>
              <w:t>分别下发的奖金数。</w:t>
            </w:r>
          </w:p>
          <w:p w14:paraId="3147E73E">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其他奖励，如实习实践岗位提供等政策尽量描述具体。</w:t>
            </w:r>
          </w:p>
          <w:p w14:paraId="56E9B032">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请说明奖励兑现时间和保障方式。</w:t>
            </w:r>
          </w:p>
        </w:tc>
      </w:tr>
    </w:tbl>
    <w:p w14:paraId="118A149F">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四、选题意义</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3250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124" w:hRule="atLeast"/>
          <w:jc w:val="center"/>
        </w:trPr>
        <w:tc>
          <w:tcPr>
            <w:tcW w:w="1815" w:type="dxa"/>
            <w:shd w:val="clear" w:color="auto" w:fill="FFFFFF"/>
            <w:vAlign w:val="center"/>
          </w:tcPr>
          <w:p w14:paraId="0A91A887">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技术意义</w:t>
            </w:r>
          </w:p>
        </w:tc>
        <w:tc>
          <w:tcPr>
            <w:tcW w:w="6689" w:type="dxa"/>
            <w:shd w:val="clear" w:color="auto" w:fill="FFFFFF"/>
            <w:vAlign w:val="center"/>
          </w:tcPr>
          <w:p w14:paraId="51224CAA">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比如题目对攻关某项</w:t>
            </w:r>
            <w:r>
              <w:rPr>
                <w:rFonts w:hint="eastAsia" w:eastAsia="方正仿宋简体"/>
                <w:bCs/>
                <w:spacing w:val="6"/>
                <w:szCs w:val="28"/>
                <w:u w:val="none"/>
              </w:rPr>
              <w:t>“</w:t>
            </w:r>
            <w:r>
              <w:rPr>
                <w:rFonts w:eastAsia="方正仿宋简体"/>
                <w:bCs/>
                <w:spacing w:val="6"/>
                <w:szCs w:val="28"/>
                <w:u w:val="none"/>
              </w:rPr>
              <w:t>卡脖子</w:t>
            </w:r>
            <w:r>
              <w:rPr>
                <w:rFonts w:hint="eastAsia" w:eastAsia="方正仿宋简体"/>
                <w:bCs/>
                <w:spacing w:val="6"/>
                <w:szCs w:val="28"/>
                <w:u w:val="none"/>
              </w:rPr>
              <w:t>”</w:t>
            </w:r>
            <w:r>
              <w:rPr>
                <w:rFonts w:eastAsia="方正仿宋简体"/>
                <w:bCs/>
                <w:spacing w:val="6"/>
                <w:szCs w:val="28"/>
                <w:u w:val="none"/>
              </w:rPr>
              <w:t>技术、对解决某项科技发展前沿技术难题、对解决某项关键核心技术壁垒或对解决当前经济社会等领域中相关重大课题和现实问题具有何种意义或推动价值等。</w:t>
            </w:r>
          </w:p>
        </w:tc>
      </w:tr>
      <w:tr w14:paraId="03D48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52" w:hRule="atLeast"/>
          <w:jc w:val="center"/>
        </w:trPr>
        <w:tc>
          <w:tcPr>
            <w:tcW w:w="1815" w:type="dxa"/>
            <w:shd w:val="clear" w:color="auto" w:fill="FFFFFF"/>
            <w:vAlign w:val="center"/>
          </w:tcPr>
          <w:p w14:paraId="59D38ED8">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经济社会效益</w:t>
            </w:r>
          </w:p>
        </w:tc>
        <w:tc>
          <w:tcPr>
            <w:tcW w:w="6689" w:type="dxa"/>
            <w:shd w:val="clear" w:color="auto" w:fill="FFFFFF"/>
            <w:vAlign w:val="center"/>
          </w:tcPr>
          <w:p w14:paraId="168B32EA">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说明题目攻关取得的预期成果可能产生的经济、社会效益，对提升我国相关产业竞争力、助力国家经济社会高质量发展等方面的实质性作用等。</w:t>
            </w:r>
          </w:p>
        </w:tc>
      </w:tr>
    </w:tbl>
    <w:p w14:paraId="265376A1">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五、承诺书</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55F93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542" w:hRule="atLeast"/>
          <w:jc w:val="center"/>
        </w:trPr>
        <w:tc>
          <w:tcPr>
            <w:tcW w:w="1815" w:type="dxa"/>
            <w:shd w:val="clear" w:color="auto" w:fill="FFFFFF"/>
            <w:vAlign w:val="center"/>
          </w:tcPr>
          <w:p w14:paraId="11B6BC7A">
            <w:pPr>
              <w:overflowPunct w:val="0"/>
              <w:adjustRightInd w:val="0"/>
              <w:snapToGrid w:val="0"/>
              <w:spacing w:line="400" w:lineRule="exact"/>
              <w:jc w:val="center"/>
              <w:rPr>
                <w:rFonts w:eastAsia="方正楷体简体"/>
                <w:sz w:val="28"/>
                <w:szCs w:val="28"/>
                <w:u w:val="none"/>
              </w:rPr>
            </w:pPr>
            <w:r>
              <w:rPr>
                <w:rFonts w:eastAsia="方正楷体简体"/>
                <w:sz w:val="28"/>
                <w:szCs w:val="28"/>
                <w:u w:val="none"/>
              </w:rPr>
              <w:t>承诺书</w:t>
            </w:r>
          </w:p>
          <w:p w14:paraId="0EC456B8">
            <w:pPr>
              <w:overflowPunct w:val="0"/>
              <w:adjustRightInd w:val="0"/>
              <w:snapToGrid w:val="0"/>
              <w:spacing w:line="400" w:lineRule="exact"/>
              <w:jc w:val="center"/>
              <w:rPr>
                <w:rFonts w:eastAsia="方正楷体简体"/>
                <w:sz w:val="28"/>
                <w:szCs w:val="28"/>
                <w:u w:val="none"/>
              </w:rPr>
            </w:pPr>
            <w:r>
              <w:rPr>
                <w:rFonts w:eastAsia="方正楷体简体"/>
                <w:u w:val="none"/>
              </w:rPr>
              <w:t>（</w:t>
            </w:r>
            <w:r>
              <w:rPr>
                <w:rFonts w:eastAsia="方正楷体简体"/>
                <w:b/>
                <w:bCs/>
                <w:u w:val="none"/>
              </w:rPr>
              <w:t>请阅知，该部分内容不要做任何删改）</w:t>
            </w:r>
          </w:p>
        </w:tc>
        <w:tc>
          <w:tcPr>
            <w:tcW w:w="6689" w:type="dxa"/>
            <w:shd w:val="clear" w:color="auto" w:fill="FFFFFF"/>
            <w:vAlign w:val="center"/>
          </w:tcPr>
          <w:p w14:paraId="6556ADFF">
            <w:pPr>
              <w:overflowPunct w:val="0"/>
              <w:adjustRightInd w:val="0"/>
              <w:snapToGrid w:val="0"/>
              <w:jc w:val="center"/>
              <w:rPr>
                <w:rFonts w:eastAsia="微软雅黑"/>
                <w:bCs/>
                <w:spacing w:val="6"/>
                <w:sz w:val="28"/>
                <w:szCs w:val="32"/>
                <w:u w:val="none"/>
                <w:lang w:val="zh-CN"/>
              </w:rPr>
            </w:pPr>
            <w:r>
              <w:rPr>
                <w:rFonts w:hint="eastAsia" w:eastAsia="微软雅黑"/>
                <w:bCs/>
                <w:spacing w:val="6"/>
                <w:w w:val="95"/>
                <w:sz w:val="28"/>
                <w:szCs w:val="32"/>
                <w:u w:val="none"/>
                <w:lang w:val="zh-CN"/>
              </w:rPr>
              <w:t>中国青年</w:t>
            </w:r>
            <w:r>
              <w:rPr>
                <w:rFonts w:hint="eastAsia" w:eastAsia="微软雅黑"/>
                <w:bCs/>
                <w:spacing w:val="6"/>
                <w:sz w:val="28"/>
                <w:szCs w:val="32"/>
                <w:u w:val="none"/>
                <w:lang w:val="zh-CN"/>
              </w:rPr>
              <w:t>“</w:t>
            </w:r>
            <w:r>
              <w:rPr>
                <w:rFonts w:eastAsia="微软雅黑"/>
                <w:bCs/>
                <w:spacing w:val="6"/>
                <w:sz w:val="28"/>
                <w:szCs w:val="32"/>
                <w:u w:val="none"/>
                <w:lang w:val="zh-CN"/>
              </w:rPr>
              <w:t>揭榜挂帅</w:t>
            </w:r>
            <w:r>
              <w:rPr>
                <w:rFonts w:hint="eastAsia" w:eastAsia="微软雅黑"/>
                <w:bCs/>
                <w:spacing w:val="6"/>
                <w:sz w:val="28"/>
                <w:szCs w:val="32"/>
                <w:u w:val="none"/>
                <w:lang w:val="zh-CN"/>
              </w:rPr>
              <w:t>”擂台</w:t>
            </w:r>
            <w:r>
              <w:rPr>
                <w:rFonts w:eastAsia="微软雅黑"/>
                <w:bCs/>
                <w:spacing w:val="6"/>
                <w:sz w:val="28"/>
                <w:szCs w:val="32"/>
                <w:u w:val="none"/>
                <w:lang w:val="zh-CN"/>
              </w:rPr>
              <w:t>赛选题申报单位承诺书</w:t>
            </w:r>
          </w:p>
          <w:p w14:paraId="353B0C95">
            <w:pPr>
              <w:overflowPunct w:val="0"/>
              <w:adjustRightInd w:val="0"/>
              <w:snapToGrid w:val="0"/>
              <w:spacing w:before="156" w:beforeLines="50"/>
              <w:ind w:firstLine="444" w:firstLineChars="200"/>
              <w:rPr>
                <w:rFonts w:eastAsia="方正仿宋简体"/>
                <w:bCs/>
                <w:spacing w:val="6"/>
                <w:szCs w:val="28"/>
                <w:u w:val="none"/>
              </w:rPr>
            </w:pPr>
            <w:r>
              <w:rPr>
                <w:rFonts w:eastAsia="方正仿宋简体"/>
                <w:bCs/>
                <w:spacing w:val="6"/>
                <w:szCs w:val="28"/>
                <w:u w:val="none"/>
              </w:rPr>
              <w:t>我单位作为</w:t>
            </w:r>
            <w:r>
              <w:rPr>
                <w:rFonts w:hint="eastAsia" w:eastAsia="方正仿宋简体"/>
                <w:bCs/>
                <w:spacing w:val="6"/>
                <w:szCs w:val="28"/>
                <w:u w:val="none"/>
                <w:lang w:val="en-US" w:eastAsia="zh-CN"/>
              </w:rPr>
              <w:t>2025年度中国青年</w:t>
            </w:r>
            <w:r>
              <w:rPr>
                <w:rFonts w:hint="eastAsia" w:eastAsia="方正仿宋简体"/>
                <w:bCs/>
                <w:spacing w:val="6"/>
                <w:szCs w:val="28"/>
                <w:u w:val="none"/>
              </w:rPr>
              <w:t>“</w:t>
            </w:r>
            <w:r>
              <w:rPr>
                <w:rFonts w:eastAsia="方正仿宋简体"/>
                <w:bCs/>
                <w:spacing w:val="6"/>
                <w:szCs w:val="28"/>
                <w:u w:val="none"/>
              </w:rPr>
              <w:t>揭榜挂帅</w:t>
            </w:r>
            <w:r>
              <w:rPr>
                <w:rFonts w:hint="eastAsia" w:eastAsia="方正仿宋简体"/>
                <w:bCs/>
                <w:spacing w:val="6"/>
                <w:szCs w:val="28"/>
                <w:u w:val="none"/>
              </w:rPr>
              <w:t>”</w:t>
            </w:r>
            <w:r>
              <w:rPr>
                <w:rFonts w:hint="eastAsia" w:eastAsia="方正仿宋简体"/>
                <w:bCs/>
                <w:spacing w:val="6"/>
                <w:szCs w:val="28"/>
                <w:u w:val="none"/>
                <w:lang w:eastAsia="zh-CN"/>
              </w:rPr>
              <w:t>擂台</w:t>
            </w:r>
            <w:r>
              <w:rPr>
                <w:rFonts w:eastAsia="方正仿宋简体"/>
                <w:bCs/>
                <w:spacing w:val="6"/>
                <w:szCs w:val="28"/>
                <w:u w:val="none"/>
              </w:rPr>
              <w:t>赛选题申报单位，特做承诺如下：</w:t>
            </w:r>
          </w:p>
          <w:p w14:paraId="2D7461A6">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1. 我单位严格遵守</w:t>
            </w:r>
            <w:r>
              <w:rPr>
                <w:rFonts w:hint="eastAsia" w:eastAsia="方正仿宋简体"/>
                <w:bCs/>
                <w:spacing w:val="6"/>
                <w:szCs w:val="28"/>
                <w:u w:val="none"/>
                <w:lang w:eastAsia="zh-CN"/>
              </w:rPr>
              <w:t>大</w:t>
            </w:r>
            <w:r>
              <w:rPr>
                <w:rFonts w:eastAsia="方正仿宋简体"/>
                <w:bCs/>
                <w:spacing w:val="6"/>
                <w:szCs w:val="28"/>
                <w:u w:val="none"/>
              </w:rPr>
              <w:t>赛既定方案的相关规定和要求，服从组委会的相关要求及安排，共同做好比赛工作。</w:t>
            </w:r>
          </w:p>
          <w:p w14:paraId="216D02FC">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2. 我单位严格落实保密要求，在征榜出题阶段不与任何拟参赛者及所属高校或单位提前沟通联系。</w:t>
            </w:r>
          </w:p>
          <w:p w14:paraId="231AD0C8">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3</w:t>
            </w:r>
            <w:r>
              <w:rPr>
                <w:rFonts w:eastAsia="方正仿宋简体"/>
                <w:bCs/>
                <w:spacing w:val="6"/>
                <w:szCs w:val="28"/>
                <w:u w:val="none"/>
              </w:rPr>
              <w:t>. 我单位成立比赛专班，委派专门人员负责比赛联络组织和赛务工作，组建大赛技术指导团队，及时解答参赛</w:t>
            </w:r>
            <w:r>
              <w:rPr>
                <w:rFonts w:hint="eastAsia" w:eastAsia="方正仿宋简体"/>
                <w:bCs/>
                <w:spacing w:val="6"/>
                <w:szCs w:val="28"/>
                <w:u w:val="none"/>
              </w:rPr>
              <w:t>者</w:t>
            </w:r>
            <w:r>
              <w:rPr>
                <w:rFonts w:eastAsia="方正仿宋简体"/>
                <w:bCs/>
                <w:spacing w:val="6"/>
                <w:szCs w:val="28"/>
                <w:u w:val="none"/>
              </w:rPr>
              <w:t>的相关疑问。</w:t>
            </w:r>
          </w:p>
          <w:p w14:paraId="59EA4732">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4</w:t>
            </w:r>
            <w:r>
              <w:rPr>
                <w:rFonts w:eastAsia="方正仿宋简体"/>
                <w:bCs/>
                <w:spacing w:val="6"/>
                <w:szCs w:val="28"/>
                <w:u w:val="none"/>
              </w:rPr>
              <w:t>. 按照比赛方案相关要求和约定，我单位及时兑现为</w:t>
            </w:r>
            <w:r>
              <w:rPr>
                <w:rFonts w:hint="eastAsia" w:eastAsia="方正仿宋简体"/>
                <w:bCs/>
                <w:spacing w:val="6"/>
                <w:szCs w:val="28"/>
                <w:u w:val="none"/>
              </w:rPr>
              <w:t>参赛者</w:t>
            </w:r>
            <w:r>
              <w:rPr>
                <w:rFonts w:eastAsia="方正仿宋简体"/>
                <w:bCs/>
                <w:spacing w:val="6"/>
                <w:szCs w:val="28"/>
                <w:u w:val="none"/>
              </w:rPr>
              <w:t>提供的保障和对获奖者的奖励，不做拖延、不打折扣。</w:t>
            </w:r>
          </w:p>
          <w:p w14:paraId="69552607">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5</w:t>
            </w:r>
            <w:r>
              <w:rPr>
                <w:rFonts w:eastAsia="方正仿宋简体"/>
                <w:bCs/>
                <w:spacing w:val="6"/>
                <w:szCs w:val="28"/>
                <w:u w:val="none"/>
              </w:rPr>
              <w:t>. 参赛</w:t>
            </w:r>
            <w:r>
              <w:rPr>
                <w:rFonts w:hint="eastAsia" w:eastAsia="方正仿宋简体"/>
                <w:bCs/>
                <w:spacing w:val="6"/>
                <w:szCs w:val="28"/>
                <w:u w:val="none"/>
              </w:rPr>
              <w:t>者</w:t>
            </w:r>
            <w:r>
              <w:rPr>
                <w:rFonts w:eastAsia="方正仿宋简体"/>
                <w:bCs/>
                <w:spacing w:val="6"/>
                <w:szCs w:val="28"/>
                <w:u w:val="none"/>
              </w:rPr>
              <w:t>对其所提报的作品享有完全知识产权，我单位尊重并保护参赛者的合法权利。无论参赛</w:t>
            </w:r>
            <w:r>
              <w:rPr>
                <w:rFonts w:hint="eastAsia" w:eastAsia="方正仿宋简体"/>
                <w:bCs/>
                <w:spacing w:val="6"/>
                <w:szCs w:val="28"/>
                <w:u w:val="none"/>
              </w:rPr>
              <w:t>者</w:t>
            </w:r>
            <w:r>
              <w:rPr>
                <w:rFonts w:eastAsia="方正仿宋简体"/>
                <w:bCs/>
                <w:spacing w:val="6"/>
                <w:szCs w:val="28"/>
                <w:u w:val="none"/>
              </w:rPr>
              <w:t>是否获奖，未经参赛</w:t>
            </w:r>
            <w:r>
              <w:rPr>
                <w:rFonts w:hint="eastAsia" w:eastAsia="方正仿宋简体"/>
                <w:bCs/>
                <w:spacing w:val="6"/>
                <w:szCs w:val="28"/>
                <w:u w:val="none"/>
              </w:rPr>
              <w:t>者</w:t>
            </w:r>
            <w:r>
              <w:rPr>
                <w:rFonts w:eastAsia="方正仿宋简体"/>
                <w:bCs/>
                <w:spacing w:val="6"/>
                <w:szCs w:val="28"/>
                <w:u w:val="none"/>
              </w:rPr>
              <w:t>同意，我单位不以任何形式擅自使用、修改参赛者的作品。如我单位拟使用参赛作品，将与相关参赛</w:t>
            </w:r>
            <w:r>
              <w:rPr>
                <w:rFonts w:hint="eastAsia" w:eastAsia="方正仿宋简体"/>
                <w:bCs/>
                <w:spacing w:val="6"/>
                <w:szCs w:val="28"/>
                <w:u w:val="none"/>
              </w:rPr>
              <w:t>者</w:t>
            </w:r>
            <w:r>
              <w:rPr>
                <w:rFonts w:eastAsia="方正仿宋简体"/>
                <w:bCs/>
                <w:spacing w:val="6"/>
                <w:szCs w:val="28"/>
                <w:u w:val="none"/>
              </w:rPr>
              <w:t>沟通联络，取得授权同意后方可使用。如出现对参赛作品侵权行为，一经查实，自觉接受相关法律责任追究。</w:t>
            </w:r>
          </w:p>
          <w:p w14:paraId="3A593ADE">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我单位将严格遵守以上承诺，强化社会责任意识和社会担当，在组委会的统筹指导下，切实履行好大赛组织相关主体责任。</w:t>
            </w:r>
          </w:p>
        </w:tc>
      </w:tr>
    </w:tbl>
    <w:p w14:paraId="75363863">
      <w:pPr>
        <w:tabs>
          <w:tab w:val="left" w:pos="8640"/>
        </w:tabs>
        <w:overflowPunct w:val="0"/>
        <w:adjustRightInd w:val="0"/>
        <w:snapToGrid w:val="0"/>
        <w:spacing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六、其他</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1D995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96" w:hRule="atLeast"/>
          <w:jc w:val="center"/>
        </w:trPr>
        <w:tc>
          <w:tcPr>
            <w:tcW w:w="1815" w:type="dxa"/>
            <w:shd w:val="clear" w:color="auto" w:fill="FFFFFF"/>
            <w:vAlign w:val="center"/>
          </w:tcPr>
          <w:p w14:paraId="0404E289">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其他</w:t>
            </w:r>
          </w:p>
        </w:tc>
        <w:tc>
          <w:tcPr>
            <w:tcW w:w="6689" w:type="dxa"/>
            <w:shd w:val="clear" w:color="auto" w:fill="FFFFFF"/>
            <w:vAlign w:val="center"/>
          </w:tcPr>
          <w:p w14:paraId="40A5B2DD">
            <w:pPr>
              <w:overflowPunct w:val="0"/>
              <w:adjustRightInd w:val="0"/>
              <w:snapToGrid w:val="0"/>
              <w:spacing w:line="560" w:lineRule="exact"/>
              <w:ind w:firstLine="444" w:firstLineChars="200"/>
              <w:rPr>
                <w:rFonts w:eastAsia="方正仿宋简体"/>
                <w:bCs/>
                <w:spacing w:val="6"/>
                <w:szCs w:val="28"/>
                <w:u w:val="none"/>
              </w:rPr>
            </w:pPr>
            <w:r>
              <w:rPr>
                <w:rFonts w:eastAsia="方正仿宋简体"/>
                <w:bCs/>
                <w:spacing w:val="6"/>
                <w:szCs w:val="28"/>
                <w:u w:val="none"/>
              </w:rPr>
              <w:t>说明其他需要明确的事项、约定等</w:t>
            </w:r>
            <w:r>
              <w:rPr>
                <w:rFonts w:hint="eastAsia" w:eastAsia="方正仿宋简体"/>
                <w:bCs/>
                <w:spacing w:val="6"/>
                <w:szCs w:val="28"/>
                <w:u w:val="none"/>
              </w:rPr>
              <w:t>。</w:t>
            </w:r>
          </w:p>
        </w:tc>
      </w:tr>
      <w:tr w14:paraId="5E49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765" w:hRule="atLeast"/>
          <w:jc w:val="center"/>
        </w:trPr>
        <w:tc>
          <w:tcPr>
            <w:tcW w:w="1815" w:type="dxa"/>
            <w:shd w:val="clear" w:color="auto" w:fill="FFFFFF"/>
            <w:vAlign w:val="center"/>
          </w:tcPr>
          <w:p w14:paraId="0F75F192">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单位意见</w:t>
            </w:r>
          </w:p>
        </w:tc>
        <w:tc>
          <w:tcPr>
            <w:tcW w:w="6689" w:type="dxa"/>
            <w:shd w:val="clear" w:color="auto" w:fill="FFFFFF"/>
            <w:vAlign w:val="center"/>
          </w:tcPr>
          <w:p w14:paraId="7AABE102">
            <w:pPr>
              <w:overflowPunct w:val="0"/>
              <w:adjustRightInd w:val="0"/>
              <w:snapToGrid w:val="0"/>
              <w:spacing w:line="240" w:lineRule="auto"/>
              <w:ind w:firstLine="444" w:firstLineChars="200"/>
              <w:rPr>
                <w:rFonts w:eastAsia="方正仿宋简体"/>
                <w:bCs/>
                <w:spacing w:val="6"/>
                <w:szCs w:val="28"/>
                <w:u w:val="none"/>
              </w:rPr>
            </w:pPr>
          </w:p>
          <w:p w14:paraId="23FD3306">
            <w:pPr>
              <w:overflowPunct w:val="0"/>
              <w:adjustRightInd w:val="0"/>
              <w:snapToGrid w:val="0"/>
              <w:spacing w:line="240" w:lineRule="auto"/>
              <w:ind w:firstLine="444" w:firstLineChars="200"/>
              <w:rPr>
                <w:rFonts w:eastAsia="方正仿宋简体"/>
                <w:bCs/>
                <w:spacing w:val="6"/>
                <w:szCs w:val="28"/>
                <w:u w:val="none"/>
              </w:rPr>
            </w:pPr>
          </w:p>
          <w:p w14:paraId="16341414">
            <w:pPr>
              <w:overflowPunct w:val="0"/>
              <w:adjustRightInd w:val="0"/>
              <w:snapToGrid w:val="0"/>
              <w:spacing w:line="240" w:lineRule="auto"/>
              <w:ind w:firstLine="444" w:firstLineChars="200"/>
              <w:rPr>
                <w:rFonts w:eastAsia="方正仿宋简体"/>
                <w:bCs/>
                <w:spacing w:val="6"/>
                <w:szCs w:val="28"/>
                <w:u w:val="none"/>
              </w:rPr>
            </w:pPr>
          </w:p>
          <w:p w14:paraId="69BC47C1">
            <w:pPr>
              <w:overflowPunct w:val="0"/>
              <w:adjustRightInd w:val="0"/>
              <w:snapToGrid w:val="0"/>
              <w:spacing w:line="240" w:lineRule="auto"/>
              <w:ind w:firstLine="444" w:firstLineChars="200"/>
              <w:rPr>
                <w:rFonts w:eastAsia="方正仿宋简体"/>
                <w:bCs/>
                <w:spacing w:val="6"/>
                <w:szCs w:val="28"/>
                <w:u w:val="none"/>
              </w:rPr>
            </w:pPr>
            <w:r>
              <w:rPr>
                <w:rFonts w:eastAsia="方正仿宋简体"/>
                <w:bCs/>
                <w:spacing w:val="6"/>
                <w:szCs w:val="28"/>
                <w:u w:val="none"/>
              </w:rPr>
              <w:t>此处写明</w:t>
            </w:r>
            <w:r>
              <w:rPr>
                <w:rFonts w:hint="eastAsia" w:eastAsia="方正仿宋简体"/>
                <w:bCs/>
                <w:spacing w:val="6"/>
                <w:szCs w:val="28"/>
                <w:u w:val="none"/>
              </w:rPr>
              <w:t>出题</w:t>
            </w:r>
            <w:r>
              <w:rPr>
                <w:rFonts w:eastAsia="方正仿宋简体"/>
                <w:bCs/>
                <w:spacing w:val="6"/>
                <w:szCs w:val="28"/>
                <w:u w:val="none"/>
              </w:rPr>
              <w:t>单位意见并加盖单位公章</w:t>
            </w:r>
            <w:r>
              <w:rPr>
                <w:rFonts w:hint="eastAsia" w:eastAsia="方正仿宋简体"/>
                <w:bCs/>
                <w:spacing w:val="6"/>
                <w:szCs w:val="28"/>
                <w:u w:val="none"/>
              </w:rPr>
              <w:t>（非单位团委章或上级单位团委章）。</w:t>
            </w:r>
          </w:p>
          <w:p w14:paraId="50D9024C">
            <w:pPr>
              <w:overflowPunct w:val="0"/>
              <w:adjustRightInd w:val="0"/>
              <w:snapToGrid w:val="0"/>
              <w:spacing w:line="240" w:lineRule="auto"/>
              <w:ind w:firstLine="444" w:firstLineChars="200"/>
              <w:rPr>
                <w:rFonts w:eastAsia="方正仿宋简体"/>
                <w:bCs/>
                <w:spacing w:val="6"/>
                <w:szCs w:val="28"/>
                <w:u w:val="none"/>
              </w:rPr>
            </w:pPr>
          </w:p>
          <w:p w14:paraId="1664FD7A">
            <w:pPr>
              <w:overflowPunct w:val="0"/>
              <w:adjustRightInd w:val="0"/>
              <w:snapToGrid w:val="0"/>
              <w:spacing w:line="240" w:lineRule="auto"/>
              <w:ind w:firstLine="444" w:firstLineChars="200"/>
              <w:rPr>
                <w:rFonts w:eastAsia="方正仿宋简体"/>
                <w:bCs/>
                <w:spacing w:val="6"/>
                <w:szCs w:val="28"/>
                <w:u w:val="none"/>
              </w:rPr>
            </w:pPr>
          </w:p>
          <w:p w14:paraId="6D2B318A">
            <w:pPr>
              <w:overflowPunct w:val="0"/>
              <w:adjustRightInd w:val="0"/>
              <w:snapToGrid w:val="0"/>
              <w:spacing w:line="240" w:lineRule="auto"/>
              <w:ind w:firstLine="444" w:firstLineChars="200"/>
              <w:rPr>
                <w:rFonts w:eastAsia="方正仿宋简体"/>
                <w:bCs/>
                <w:spacing w:val="6"/>
                <w:szCs w:val="28"/>
                <w:u w:val="none"/>
              </w:rPr>
            </w:pPr>
          </w:p>
          <w:p w14:paraId="560FB489">
            <w:pPr>
              <w:overflowPunct w:val="0"/>
              <w:adjustRightInd w:val="0"/>
              <w:snapToGrid w:val="0"/>
              <w:spacing w:line="240" w:lineRule="auto"/>
              <w:ind w:firstLine="444" w:firstLineChars="200"/>
              <w:rPr>
                <w:rFonts w:eastAsia="方正仿宋简体"/>
                <w:bCs/>
                <w:spacing w:val="6"/>
                <w:szCs w:val="28"/>
                <w:u w:val="none"/>
              </w:rPr>
            </w:pPr>
          </w:p>
          <w:p w14:paraId="0E241962">
            <w:pPr>
              <w:overflowPunct w:val="0"/>
              <w:adjustRightInd w:val="0"/>
              <w:snapToGrid w:val="0"/>
              <w:spacing w:line="240" w:lineRule="auto"/>
              <w:ind w:firstLine="4662" w:firstLineChars="2100"/>
              <w:rPr>
                <w:rFonts w:eastAsia="方正仿宋简体"/>
                <w:bCs/>
                <w:spacing w:val="6"/>
                <w:szCs w:val="28"/>
                <w:u w:val="none"/>
              </w:rPr>
            </w:pPr>
            <w:r>
              <w:rPr>
                <w:rFonts w:hint="eastAsia" w:eastAsia="方正仿宋简体"/>
                <w:bCs/>
                <w:spacing w:val="6"/>
                <w:szCs w:val="28"/>
                <w:u w:val="none"/>
              </w:rPr>
              <w:t>年  月  日</w:t>
            </w:r>
          </w:p>
        </w:tc>
      </w:tr>
    </w:tbl>
    <w:p w14:paraId="1240CB0C">
      <w:pPr>
        <w:overflowPunct w:val="0"/>
        <w:spacing w:before="156" w:beforeLines="50" w:line="400" w:lineRule="exact"/>
        <w:ind w:firstLine="560" w:firstLineChars="200"/>
        <w:rPr>
          <w:rFonts w:ascii="方正楷体_GBK" w:hAnsi="方正楷体_GBK" w:eastAsia="方正楷体_GBK"/>
          <w:b/>
          <w:bCs/>
          <w:sz w:val="28"/>
          <w:szCs w:val="28"/>
          <w:u w:val="none"/>
        </w:rPr>
      </w:pPr>
      <w:r>
        <w:rPr>
          <w:rFonts w:hint="eastAsia" w:ascii="方正楷体_GBK" w:hAnsi="方正楷体_GBK" w:eastAsia="方正楷体_GBK"/>
          <w:b/>
          <w:bCs/>
          <w:sz w:val="28"/>
          <w:szCs w:val="28"/>
          <w:u w:val="none"/>
        </w:rPr>
        <w:t>有关要求：</w:t>
      </w:r>
    </w:p>
    <w:p w14:paraId="1918CED2">
      <w:pPr>
        <w:numPr>
          <w:ilvl w:val="255"/>
          <w:numId w:val="0"/>
        </w:numPr>
        <w:overflowPunct w:val="0"/>
        <w:spacing w:line="400" w:lineRule="exact"/>
        <w:ind w:firstLine="560" w:firstLineChars="200"/>
        <w:rPr>
          <w:rFonts w:eastAsia="方正楷体_GBK"/>
          <w:sz w:val="28"/>
          <w:szCs w:val="28"/>
          <w:u w:val="none"/>
        </w:rPr>
      </w:pPr>
      <w:r>
        <w:rPr>
          <w:rFonts w:eastAsia="方正楷体_GBK"/>
          <w:sz w:val="28"/>
          <w:szCs w:val="28"/>
          <w:u w:val="none"/>
        </w:rPr>
        <w:t xml:space="preserve">1. </w:t>
      </w:r>
      <w:r>
        <w:rPr>
          <w:rFonts w:hint="eastAsia" w:eastAsia="方正楷体_GBK"/>
          <w:sz w:val="28"/>
          <w:szCs w:val="28"/>
          <w:u w:val="none"/>
        </w:rPr>
        <w:t>请出题单位按照表格内具体要求认真填写表格内容，填报内容要重点突出、条理清晰、格式美观、体例规范，字数适宜，内容条目较多时请在表格内分条规范撰写，请勿改变本表整体版式。</w:t>
      </w:r>
    </w:p>
    <w:p w14:paraId="3351511E">
      <w:pPr>
        <w:numPr>
          <w:ilvl w:val="255"/>
          <w:numId w:val="0"/>
        </w:num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2. </w:t>
      </w:r>
      <w:r>
        <w:rPr>
          <w:rFonts w:hint="eastAsia" w:eastAsia="方正楷体_GBK"/>
          <w:sz w:val="28"/>
          <w:szCs w:val="28"/>
          <w:u w:val="none"/>
        </w:rPr>
        <w:t>填写表单时，除“承诺书”部分内的既有内容不做任何删改外，其余表格内的说明文字请出题单位阅知后删除并根据相关要求和提示填写实际内容。</w:t>
      </w:r>
    </w:p>
    <w:p w14:paraId="491F6C1A">
      <w:pPr>
        <w:numPr>
          <w:ilvl w:val="255"/>
          <w:numId w:val="0"/>
        </w:num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3. </w:t>
      </w:r>
      <w:r>
        <w:rPr>
          <w:rFonts w:hint="eastAsia" w:eastAsia="方正楷体_GBK"/>
          <w:sz w:val="28"/>
          <w:szCs w:val="28"/>
          <w:u w:val="none"/>
        </w:rPr>
        <w:t>各出题单位应为本单位发榜题目作品评审提供组织保障和经费保障，包括评榜、夺榜阶段的评审组织和专家评审费用（含评审专家往返交通、食宿费用）等。</w:t>
      </w:r>
    </w:p>
    <w:p w14:paraId="44EE4CA3">
      <w:p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4. </w:t>
      </w:r>
      <w:r>
        <w:rPr>
          <w:rFonts w:hint="eastAsia" w:eastAsia="方正楷体_GBK"/>
          <w:sz w:val="28"/>
          <w:szCs w:val="28"/>
          <w:u w:val="none"/>
        </w:rPr>
        <w:t>本表所有相关事项最终解释权归</w:t>
      </w:r>
      <w:r>
        <w:rPr>
          <w:rFonts w:hint="eastAsia" w:eastAsia="方正楷体_GBK"/>
          <w:sz w:val="28"/>
          <w:szCs w:val="28"/>
          <w:u w:val="none"/>
          <w:lang w:eastAsia="zh-CN"/>
        </w:rPr>
        <w:t>大</w:t>
      </w:r>
      <w:r>
        <w:rPr>
          <w:rFonts w:hint="eastAsia" w:eastAsia="方正楷体_GBK"/>
          <w:sz w:val="28"/>
          <w:szCs w:val="28"/>
          <w:u w:val="none"/>
        </w:rPr>
        <w:t>赛组委会所有，未经组委会同意，本表格及相关材料不得向其他单位或个人传播。</w:t>
      </w:r>
    </w:p>
    <w:p w14:paraId="025067E1">
      <w:pPr>
        <w:numPr>
          <w:ilvl w:val="255"/>
          <w:numId w:val="0"/>
        </w:numPr>
        <w:overflowPunct/>
        <w:spacing w:line="240" w:lineRule="auto"/>
        <w:ind w:firstLine="0" w:firstLineChars="0"/>
        <w:rPr>
          <w:rFonts w:eastAsia="方正仿宋_GBK"/>
          <w:sz w:val="32"/>
          <w:szCs w:val="32"/>
          <w:u w:val="none"/>
        </w:rPr>
      </w:pPr>
    </w:p>
    <w:sectPr>
      <w:footerReference r:id="rId3" w:type="default"/>
      <w:pgSz w:w="11906" w:h="16838"/>
      <w:pgMar w:top="1985" w:right="158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D0DF6E-C2E9-42FA-855C-E76C73A858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embedRegular r:id="rId2" w:fontKey="{5B4B621D-21F1-4A2F-A857-3A2889D8C47D}"/>
  </w:font>
  <w:font w:name="微软雅黑">
    <w:panose1 w:val="020B0503020204020204"/>
    <w:charset w:val="86"/>
    <w:family w:val="swiss"/>
    <w:pitch w:val="default"/>
    <w:sig w:usb0="80000287" w:usb1="2ACF3C50" w:usb2="00000016" w:usb3="00000000" w:csb0="0004001F" w:csb1="00000000"/>
    <w:embedRegular r:id="rId3" w:fontKey="{7CB00D2E-12AA-4ECC-9D72-847761811318}"/>
  </w:font>
  <w:font w:name="方正大标宋_GBK">
    <w:altName w:val="宋体"/>
    <w:panose1 w:val="03000509000000000000"/>
    <w:charset w:val="86"/>
    <w:family w:val="auto"/>
    <w:pitch w:val="default"/>
    <w:sig w:usb0="00000000" w:usb1="00000000" w:usb2="00000000" w:usb3="00000000" w:csb0="00040000" w:csb1="00000000"/>
    <w:embedRegular r:id="rId4" w:fontKey="{69302BC3-F89D-4167-BD5F-FF808D24490C}"/>
  </w:font>
  <w:font w:name="方正楷体简体">
    <w:altName w:val="宋体"/>
    <w:panose1 w:val="03000509000000000000"/>
    <w:charset w:val="86"/>
    <w:family w:val="script"/>
    <w:pitch w:val="default"/>
    <w:sig w:usb0="00000000" w:usb1="00000000" w:usb2="00000000" w:usb3="00000000" w:csb0="00040000" w:csb1="00000000"/>
    <w:embedRegular r:id="rId5" w:fontKey="{7E317DB2-735A-445F-B86E-AEB49B6C56B3}"/>
  </w:font>
  <w:font w:name="方正黑体_GBK">
    <w:altName w:val="微软雅黑"/>
    <w:panose1 w:val="03000509000000000000"/>
    <w:charset w:val="86"/>
    <w:family w:val="auto"/>
    <w:pitch w:val="default"/>
    <w:sig w:usb0="00000000" w:usb1="00000000" w:usb2="00000000" w:usb3="00000000" w:csb0="00040000" w:csb1="00000000"/>
    <w:embedRegular r:id="rId6" w:fontKey="{9757C971-7FFC-4695-B8A1-AC8A0BE66AB6}"/>
  </w:font>
  <w:font w:name="方正仿宋简体">
    <w:altName w:val="微软雅黑"/>
    <w:panose1 w:val="02010601030101010101"/>
    <w:charset w:val="86"/>
    <w:family w:val="auto"/>
    <w:pitch w:val="default"/>
    <w:sig w:usb0="00000000" w:usb1="00000000" w:usb2="00000000" w:usb3="00000000" w:csb0="00040000" w:csb1="00000000"/>
    <w:embedRegular r:id="rId7" w:fontKey="{E0684DE0-63D0-49D3-BD9D-CD85BD755AA0}"/>
  </w:font>
  <w:font w:name="方正楷体_GBK">
    <w:altName w:val="微软雅黑"/>
    <w:panose1 w:val="03000509000000000000"/>
    <w:charset w:val="86"/>
    <w:family w:val="auto"/>
    <w:pitch w:val="default"/>
    <w:sig w:usb0="00000000" w:usb1="00000000" w:usb2="00000000" w:usb3="00000000" w:csb0="00040000" w:csb1="00000000"/>
    <w:embedRegular r:id="rId8" w:fontKey="{EA6EFBC9-B145-4D64-B648-231DFFB10F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6DBD7">
    <w:pPr>
      <w:pStyle w:val="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3EBE29">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tF/fXAQAAsgMAAA4AAAAAAAAAAQAgAAAA&#10;HgEAAGRycy9lMm9Eb2MueG1sUEsFBgAAAAAGAAYAWQEAAGcFAAAAAA==&#10;">
              <v:fill on="f" focussize="0,0"/>
              <v:stroke on="f"/>
              <v:imagedata o:title=""/>
              <o:lock v:ext="edit" aspectratio="f"/>
              <v:textbox inset="0mm,0mm,0mm,0mm" style="mso-fit-shape-to-text:t;">
                <w:txbxContent>
                  <w:p w14:paraId="053EBE29">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v:shape>
          </w:pict>
        </mc:Fallback>
      </mc:AlternateContent>
    </w:r>
  </w:p>
  <w:p w14:paraId="0C6F1C6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6B4B2A"/>
    <w:rsid w:val="000036BF"/>
    <w:rsid w:val="000078A8"/>
    <w:rsid w:val="00024C5C"/>
    <w:rsid w:val="00030801"/>
    <w:rsid w:val="000308A0"/>
    <w:rsid w:val="00033903"/>
    <w:rsid w:val="000369FA"/>
    <w:rsid w:val="00044318"/>
    <w:rsid w:val="000509A8"/>
    <w:rsid w:val="00050CEA"/>
    <w:rsid w:val="0006647C"/>
    <w:rsid w:val="00066DA1"/>
    <w:rsid w:val="00082331"/>
    <w:rsid w:val="00091872"/>
    <w:rsid w:val="0009240E"/>
    <w:rsid w:val="000C1BF2"/>
    <w:rsid w:val="000D6733"/>
    <w:rsid w:val="000E1E3B"/>
    <w:rsid w:val="000F397A"/>
    <w:rsid w:val="00101BB5"/>
    <w:rsid w:val="00103E80"/>
    <w:rsid w:val="00104842"/>
    <w:rsid w:val="00107359"/>
    <w:rsid w:val="0011153A"/>
    <w:rsid w:val="00113BEE"/>
    <w:rsid w:val="001215B6"/>
    <w:rsid w:val="001352CC"/>
    <w:rsid w:val="00136903"/>
    <w:rsid w:val="001429A8"/>
    <w:rsid w:val="00147AC3"/>
    <w:rsid w:val="001527F8"/>
    <w:rsid w:val="00154638"/>
    <w:rsid w:val="00157315"/>
    <w:rsid w:val="00174152"/>
    <w:rsid w:val="00175168"/>
    <w:rsid w:val="00176899"/>
    <w:rsid w:val="00183DE1"/>
    <w:rsid w:val="001933D0"/>
    <w:rsid w:val="001934BE"/>
    <w:rsid w:val="001A0EF7"/>
    <w:rsid w:val="001A56AA"/>
    <w:rsid w:val="001B402A"/>
    <w:rsid w:val="001C13C8"/>
    <w:rsid w:val="001C53BA"/>
    <w:rsid w:val="001D5A93"/>
    <w:rsid w:val="001E0FA4"/>
    <w:rsid w:val="001E1696"/>
    <w:rsid w:val="001E50C4"/>
    <w:rsid w:val="001E5285"/>
    <w:rsid w:val="001E5DD6"/>
    <w:rsid w:val="001E63EB"/>
    <w:rsid w:val="001E6B51"/>
    <w:rsid w:val="001E76D8"/>
    <w:rsid w:val="001F1441"/>
    <w:rsid w:val="001F2A58"/>
    <w:rsid w:val="00200620"/>
    <w:rsid w:val="00202918"/>
    <w:rsid w:val="00204020"/>
    <w:rsid w:val="0020675F"/>
    <w:rsid w:val="002074D5"/>
    <w:rsid w:val="00213D1A"/>
    <w:rsid w:val="00237342"/>
    <w:rsid w:val="0023746E"/>
    <w:rsid w:val="00243DA8"/>
    <w:rsid w:val="002442C6"/>
    <w:rsid w:val="00252200"/>
    <w:rsid w:val="00252839"/>
    <w:rsid w:val="0026021A"/>
    <w:rsid w:val="00266990"/>
    <w:rsid w:val="0027602C"/>
    <w:rsid w:val="00281594"/>
    <w:rsid w:val="0028260F"/>
    <w:rsid w:val="00282EA3"/>
    <w:rsid w:val="00290FCD"/>
    <w:rsid w:val="00291D78"/>
    <w:rsid w:val="00297D1D"/>
    <w:rsid w:val="002A560A"/>
    <w:rsid w:val="002B2772"/>
    <w:rsid w:val="002D159E"/>
    <w:rsid w:val="002D1D40"/>
    <w:rsid w:val="002E4032"/>
    <w:rsid w:val="002E4D0A"/>
    <w:rsid w:val="002E5078"/>
    <w:rsid w:val="002F4335"/>
    <w:rsid w:val="002F43E5"/>
    <w:rsid w:val="003137EC"/>
    <w:rsid w:val="00321534"/>
    <w:rsid w:val="00324575"/>
    <w:rsid w:val="00326B7B"/>
    <w:rsid w:val="003275BA"/>
    <w:rsid w:val="0033720A"/>
    <w:rsid w:val="003411A3"/>
    <w:rsid w:val="0035103F"/>
    <w:rsid w:val="00352509"/>
    <w:rsid w:val="00353F4F"/>
    <w:rsid w:val="00356425"/>
    <w:rsid w:val="00357420"/>
    <w:rsid w:val="00361EAF"/>
    <w:rsid w:val="003624BC"/>
    <w:rsid w:val="00370ED3"/>
    <w:rsid w:val="003805E3"/>
    <w:rsid w:val="00387902"/>
    <w:rsid w:val="00396F4C"/>
    <w:rsid w:val="003A2530"/>
    <w:rsid w:val="003B1AAB"/>
    <w:rsid w:val="003B687C"/>
    <w:rsid w:val="003C09FD"/>
    <w:rsid w:val="003C1BAD"/>
    <w:rsid w:val="003C4AB4"/>
    <w:rsid w:val="003E2416"/>
    <w:rsid w:val="003E46A1"/>
    <w:rsid w:val="003E6D61"/>
    <w:rsid w:val="003F25D6"/>
    <w:rsid w:val="003F78C1"/>
    <w:rsid w:val="00415097"/>
    <w:rsid w:val="00433391"/>
    <w:rsid w:val="004334D2"/>
    <w:rsid w:val="00437020"/>
    <w:rsid w:val="004420E6"/>
    <w:rsid w:val="00444D23"/>
    <w:rsid w:val="00484362"/>
    <w:rsid w:val="00494695"/>
    <w:rsid w:val="004C372B"/>
    <w:rsid w:val="004D1B86"/>
    <w:rsid w:val="004D7069"/>
    <w:rsid w:val="004E04CB"/>
    <w:rsid w:val="004E494F"/>
    <w:rsid w:val="004F149F"/>
    <w:rsid w:val="004F2975"/>
    <w:rsid w:val="004F2DBF"/>
    <w:rsid w:val="004F440F"/>
    <w:rsid w:val="004F53D6"/>
    <w:rsid w:val="00501C6C"/>
    <w:rsid w:val="00507AC8"/>
    <w:rsid w:val="00511BB2"/>
    <w:rsid w:val="00513AA8"/>
    <w:rsid w:val="0051665E"/>
    <w:rsid w:val="0051720D"/>
    <w:rsid w:val="005203F6"/>
    <w:rsid w:val="00521187"/>
    <w:rsid w:val="005312CE"/>
    <w:rsid w:val="005332E6"/>
    <w:rsid w:val="00555610"/>
    <w:rsid w:val="00577C51"/>
    <w:rsid w:val="005865EC"/>
    <w:rsid w:val="005A2180"/>
    <w:rsid w:val="005A4AEB"/>
    <w:rsid w:val="005A518F"/>
    <w:rsid w:val="005A51B6"/>
    <w:rsid w:val="005A7807"/>
    <w:rsid w:val="005B4A30"/>
    <w:rsid w:val="005B6273"/>
    <w:rsid w:val="005B797A"/>
    <w:rsid w:val="005B7F17"/>
    <w:rsid w:val="005C7018"/>
    <w:rsid w:val="005D4224"/>
    <w:rsid w:val="005D5578"/>
    <w:rsid w:val="005D65CD"/>
    <w:rsid w:val="005E3545"/>
    <w:rsid w:val="005E6EE0"/>
    <w:rsid w:val="005F1B5C"/>
    <w:rsid w:val="00600628"/>
    <w:rsid w:val="00611936"/>
    <w:rsid w:val="00622BD2"/>
    <w:rsid w:val="00635587"/>
    <w:rsid w:val="006558A0"/>
    <w:rsid w:val="00662D13"/>
    <w:rsid w:val="00667849"/>
    <w:rsid w:val="00673C9E"/>
    <w:rsid w:val="00676A3C"/>
    <w:rsid w:val="006B3E05"/>
    <w:rsid w:val="006B4B2A"/>
    <w:rsid w:val="006D487E"/>
    <w:rsid w:val="006D6629"/>
    <w:rsid w:val="006E0AD7"/>
    <w:rsid w:val="00700A31"/>
    <w:rsid w:val="0070136F"/>
    <w:rsid w:val="0071057D"/>
    <w:rsid w:val="00721D9D"/>
    <w:rsid w:val="0073021E"/>
    <w:rsid w:val="00737667"/>
    <w:rsid w:val="007403D7"/>
    <w:rsid w:val="00741942"/>
    <w:rsid w:val="00761F7C"/>
    <w:rsid w:val="00762CE8"/>
    <w:rsid w:val="007659BB"/>
    <w:rsid w:val="00767FBF"/>
    <w:rsid w:val="007840AB"/>
    <w:rsid w:val="00787880"/>
    <w:rsid w:val="007A5AEA"/>
    <w:rsid w:val="007B0F46"/>
    <w:rsid w:val="007B403F"/>
    <w:rsid w:val="007B57C2"/>
    <w:rsid w:val="007C35F3"/>
    <w:rsid w:val="007C42D4"/>
    <w:rsid w:val="007C6A6C"/>
    <w:rsid w:val="007D37CE"/>
    <w:rsid w:val="007D62DA"/>
    <w:rsid w:val="007E24D0"/>
    <w:rsid w:val="007E2FA5"/>
    <w:rsid w:val="007E33DA"/>
    <w:rsid w:val="007F558B"/>
    <w:rsid w:val="007F6F1E"/>
    <w:rsid w:val="00803607"/>
    <w:rsid w:val="008110CC"/>
    <w:rsid w:val="0081262A"/>
    <w:rsid w:val="0081646C"/>
    <w:rsid w:val="00820BE8"/>
    <w:rsid w:val="00830FE0"/>
    <w:rsid w:val="008379F0"/>
    <w:rsid w:val="00841301"/>
    <w:rsid w:val="00841D87"/>
    <w:rsid w:val="008504E9"/>
    <w:rsid w:val="00870EEC"/>
    <w:rsid w:val="00892B59"/>
    <w:rsid w:val="008A501D"/>
    <w:rsid w:val="008D67E4"/>
    <w:rsid w:val="008E056E"/>
    <w:rsid w:val="008E5423"/>
    <w:rsid w:val="008F1A32"/>
    <w:rsid w:val="008F271F"/>
    <w:rsid w:val="008F668B"/>
    <w:rsid w:val="00905C85"/>
    <w:rsid w:val="00907D2E"/>
    <w:rsid w:val="009424B8"/>
    <w:rsid w:val="00957483"/>
    <w:rsid w:val="00965B5E"/>
    <w:rsid w:val="00977AC3"/>
    <w:rsid w:val="00982FE0"/>
    <w:rsid w:val="00987EC7"/>
    <w:rsid w:val="009A798E"/>
    <w:rsid w:val="009B1CB2"/>
    <w:rsid w:val="009D06FC"/>
    <w:rsid w:val="009D436D"/>
    <w:rsid w:val="009D7315"/>
    <w:rsid w:val="009E0543"/>
    <w:rsid w:val="009E355F"/>
    <w:rsid w:val="009E4C13"/>
    <w:rsid w:val="009E6832"/>
    <w:rsid w:val="009F1766"/>
    <w:rsid w:val="00A04956"/>
    <w:rsid w:val="00A10A0C"/>
    <w:rsid w:val="00A13130"/>
    <w:rsid w:val="00A3756B"/>
    <w:rsid w:val="00A43FD7"/>
    <w:rsid w:val="00A504A5"/>
    <w:rsid w:val="00A57433"/>
    <w:rsid w:val="00A6094E"/>
    <w:rsid w:val="00A6447E"/>
    <w:rsid w:val="00A706DB"/>
    <w:rsid w:val="00A92474"/>
    <w:rsid w:val="00A94A6B"/>
    <w:rsid w:val="00AA51B4"/>
    <w:rsid w:val="00AB2E77"/>
    <w:rsid w:val="00AC0745"/>
    <w:rsid w:val="00AD03E1"/>
    <w:rsid w:val="00AD3CB6"/>
    <w:rsid w:val="00AD4D63"/>
    <w:rsid w:val="00AE7CC3"/>
    <w:rsid w:val="00AF3B3D"/>
    <w:rsid w:val="00AF4FD0"/>
    <w:rsid w:val="00AF5118"/>
    <w:rsid w:val="00AF5E94"/>
    <w:rsid w:val="00B075BE"/>
    <w:rsid w:val="00B2278C"/>
    <w:rsid w:val="00B22BA0"/>
    <w:rsid w:val="00B23F9C"/>
    <w:rsid w:val="00B25160"/>
    <w:rsid w:val="00B33623"/>
    <w:rsid w:val="00B3575F"/>
    <w:rsid w:val="00B410EF"/>
    <w:rsid w:val="00B533D1"/>
    <w:rsid w:val="00B63DBF"/>
    <w:rsid w:val="00B65967"/>
    <w:rsid w:val="00B768DA"/>
    <w:rsid w:val="00B80F16"/>
    <w:rsid w:val="00B818C0"/>
    <w:rsid w:val="00B83D0E"/>
    <w:rsid w:val="00B84368"/>
    <w:rsid w:val="00B86C81"/>
    <w:rsid w:val="00B94954"/>
    <w:rsid w:val="00BA3F2F"/>
    <w:rsid w:val="00BA4123"/>
    <w:rsid w:val="00BA7D25"/>
    <w:rsid w:val="00BB2CE6"/>
    <w:rsid w:val="00BB3C9D"/>
    <w:rsid w:val="00BB45E2"/>
    <w:rsid w:val="00BC5FE8"/>
    <w:rsid w:val="00BC7001"/>
    <w:rsid w:val="00BD010A"/>
    <w:rsid w:val="00BE55F9"/>
    <w:rsid w:val="00BF0FA6"/>
    <w:rsid w:val="00BF1CCF"/>
    <w:rsid w:val="00BF2F53"/>
    <w:rsid w:val="00BF6895"/>
    <w:rsid w:val="00C007B2"/>
    <w:rsid w:val="00C07207"/>
    <w:rsid w:val="00C13B55"/>
    <w:rsid w:val="00C355D8"/>
    <w:rsid w:val="00C441EE"/>
    <w:rsid w:val="00C46B83"/>
    <w:rsid w:val="00C50A97"/>
    <w:rsid w:val="00C56919"/>
    <w:rsid w:val="00C644B5"/>
    <w:rsid w:val="00C64B19"/>
    <w:rsid w:val="00C67C3A"/>
    <w:rsid w:val="00C904AE"/>
    <w:rsid w:val="00CA43BB"/>
    <w:rsid w:val="00CB2325"/>
    <w:rsid w:val="00CB24FC"/>
    <w:rsid w:val="00CB3721"/>
    <w:rsid w:val="00CB4705"/>
    <w:rsid w:val="00CB5EEB"/>
    <w:rsid w:val="00CC4E2F"/>
    <w:rsid w:val="00CD4831"/>
    <w:rsid w:val="00CD49D3"/>
    <w:rsid w:val="00CD753B"/>
    <w:rsid w:val="00CE27AD"/>
    <w:rsid w:val="00CF407E"/>
    <w:rsid w:val="00CF4466"/>
    <w:rsid w:val="00D04251"/>
    <w:rsid w:val="00D1068A"/>
    <w:rsid w:val="00D10BB3"/>
    <w:rsid w:val="00D10EF7"/>
    <w:rsid w:val="00D11216"/>
    <w:rsid w:val="00D2216B"/>
    <w:rsid w:val="00D258DB"/>
    <w:rsid w:val="00D25B6A"/>
    <w:rsid w:val="00D25C98"/>
    <w:rsid w:val="00D2702E"/>
    <w:rsid w:val="00D27F2C"/>
    <w:rsid w:val="00D37970"/>
    <w:rsid w:val="00D37B0E"/>
    <w:rsid w:val="00D51867"/>
    <w:rsid w:val="00D55E45"/>
    <w:rsid w:val="00D74D63"/>
    <w:rsid w:val="00D7690C"/>
    <w:rsid w:val="00D87581"/>
    <w:rsid w:val="00D87770"/>
    <w:rsid w:val="00D90887"/>
    <w:rsid w:val="00D95478"/>
    <w:rsid w:val="00DA2CA9"/>
    <w:rsid w:val="00DA3135"/>
    <w:rsid w:val="00DA6CC3"/>
    <w:rsid w:val="00DB17DB"/>
    <w:rsid w:val="00DB508D"/>
    <w:rsid w:val="00DC417B"/>
    <w:rsid w:val="00DD7CFC"/>
    <w:rsid w:val="00DE2B99"/>
    <w:rsid w:val="00DF2B70"/>
    <w:rsid w:val="00E01A43"/>
    <w:rsid w:val="00E069B1"/>
    <w:rsid w:val="00E06C8C"/>
    <w:rsid w:val="00E16CC5"/>
    <w:rsid w:val="00E25D2C"/>
    <w:rsid w:val="00E26BE8"/>
    <w:rsid w:val="00E2729F"/>
    <w:rsid w:val="00E43A28"/>
    <w:rsid w:val="00E44748"/>
    <w:rsid w:val="00E552E1"/>
    <w:rsid w:val="00E56313"/>
    <w:rsid w:val="00E61A66"/>
    <w:rsid w:val="00E65929"/>
    <w:rsid w:val="00E67332"/>
    <w:rsid w:val="00E75EA6"/>
    <w:rsid w:val="00E76E54"/>
    <w:rsid w:val="00EA34F3"/>
    <w:rsid w:val="00EB702E"/>
    <w:rsid w:val="00EC40CE"/>
    <w:rsid w:val="00ED1C8B"/>
    <w:rsid w:val="00ED2A86"/>
    <w:rsid w:val="00EE7495"/>
    <w:rsid w:val="00EF3E93"/>
    <w:rsid w:val="00EF767E"/>
    <w:rsid w:val="00F0297F"/>
    <w:rsid w:val="00F06AF2"/>
    <w:rsid w:val="00F17758"/>
    <w:rsid w:val="00F21265"/>
    <w:rsid w:val="00F27C47"/>
    <w:rsid w:val="00F51A9F"/>
    <w:rsid w:val="00F534BE"/>
    <w:rsid w:val="00F53C18"/>
    <w:rsid w:val="00F55B58"/>
    <w:rsid w:val="00F603C0"/>
    <w:rsid w:val="00F60BD9"/>
    <w:rsid w:val="00F7208E"/>
    <w:rsid w:val="00F76F89"/>
    <w:rsid w:val="00F868EE"/>
    <w:rsid w:val="00F927F4"/>
    <w:rsid w:val="00FA7FE2"/>
    <w:rsid w:val="00FE06C8"/>
    <w:rsid w:val="00FE1184"/>
    <w:rsid w:val="00FE22A8"/>
    <w:rsid w:val="00FE4A56"/>
    <w:rsid w:val="034B50DA"/>
    <w:rsid w:val="03B748F5"/>
    <w:rsid w:val="04455AD9"/>
    <w:rsid w:val="071F6E1C"/>
    <w:rsid w:val="082329ED"/>
    <w:rsid w:val="09F2400E"/>
    <w:rsid w:val="0A876E4C"/>
    <w:rsid w:val="0AD96F7B"/>
    <w:rsid w:val="0C394176"/>
    <w:rsid w:val="0D1C57E9"/>
    <w:rsid w:val="0DBB1EB1"/>
    <w:rsid w:val="10554C96"/>
    <w:rsid w:val="10C36704"/>
    <w:rsid w:val="12F17558"/>
    <w:rsid w:val="14667AD2"/>
    <w:rsid w:val="14A13E04"/>
    <w:rsid w:val="1519544A"/>
    <w:rsid w:val="152F25BA"/>
    <w:rsid w:val="154974F2"/>
    <w:rsid w:val="1698541C"/>
    <w:rsid w:val="17FF72FC"/>
    <w:rsid w:val="189318C4"/>
    <w:rsid w:val="1A5A3C35"/>
    <w:rsid w:val="1B2A18D8"/>
    <w:rsid w:val="1BDA6A8F"/>
    <w:rsid w:val="1CFFC4D6"/>
    <w:rsid w:val="1E1539D8"/>
    <w:rsid w:val="1F002A45"/>
    <w:rsid w:val="1F379A7F"/>
    <w:rsid w:val="1F7B3BB1"/>
    <w:rsid w:val="1FBFA400"/>
    <w:rsid w:val="205E285F"/>
    <w:rsid w:val="2070646A"/>
    <w:rsid w:val="20D221EF"/>
    <w:rsid w:val="214A5A5E"/>
    <w:rsid w:val="214D162F"/>
    <w:rsid w:val="216B6728"/>
    <w:rsid w:val="21ED538F"/>
    <w:rsid w:val="22803C51"/>
    <w:rsid w:val="23767606"/>
    <w:rsid w:val="247C0C4C"/>
    <w:rsid w:val="26467763"/>
    <w:rsid w:val="28425D08"/>
    <w:rsid w:val="292A21BA"/>
    <w:rsid w:val="29E452C9"/>
    <w:rsid w:val="2BF0EFE6"/>
    <w:rsid w:val="2CE444A8"/>
    <w:rsid w:val="2D7C0853"/>
    <w:rsid w:val="2EE144CD"/>
    <w:rsid w:val="2FBA8701"/>
    <w:rsid w:val="31C30BB2"/>
    <w:rsid w:val="32A801AF"/>
    <w:rsid w:val="33D3C749"/>
    <w:rsid w:val="33E260B4"/>
    <w:rsid w:val="341E587B"/>
    <w:rsid w:val="34711E4F"/>
    <w:rsid w:val="347B2CCE"/>
    <w:rsid w:val="36174C78"/>
    <w:rsid w:val="36AE5F67"/>
    <w:rsid w:val="36B22BE0"/>
    <w:rsid w:val="36F87861"/>
    <w:rsid w:val="36FF6C1B"/>
    <w:rsid w:val="37A43998"/>
    <w:rsid w:val="37DD7E02"/>
    <w:rsid w:val="3A4060DF"/>
    <w:rsid w:val="3BAE5737"/>
    <w:rsid w:val="3BDA7A57"/>
    <w:rsid w:val="3BDF9A6C"/>
    <w:rsid w:val="3D6568A2"/>
    <w:rsid w:val="3F3FACF2"/>
    <w:rsid w:val="3FC34ECC"/>
    <w:rsid w:val="3FCB0747"/>
    <w:rsid w:val="411E7924"/>
    <w:rsid w:val="43242A3F"/>
    <w:rsid w:val="437F7674"/>
    <w:rsid w:val="446A6742"/>
    <w:rsid w:val="44724F58"/>
    <w:rsid w:val="45161D4D"/>
    <w:rsid w:val="46A2233C"/>
    <w:rsid w:val="46DF70EC"/>
    <w:rsid w:val="47A14C13"/>
    <w:rsid w:val="47D3711A"/>
    <w:rsid w:val="489B5295"/>
    <w:rsid w:val="4C1053D7"/>
    <w:rsid w:val="4CC0351C"/>
    <w:rsid w:val="50464F9B"/>
    <w:rsid w:val="51FED7AB"/>
    <w:rsid w:val="5265133B"/>
    <w:rsid w:val="540E7B19"/>
    <w:rsid w:val="56A26071"/>
    <w:rsid w:val="56CE4A87"/>
    <w:rsid w:val="56EF3E9C"/>
    <w:rsid w:val="57776EB9"/>
    <w:rsid w:val="59851D75"/>
    <w:rsid w:val="59FE3763"/>
    <w:rsid w:val="5A3F9F36"/>
    <w:rsid w:val="5BFD61A0"/>
    <w:rsid w:val="5CF214D0"/>
    <w:rsid w:val="5D1A0A26"/>
    <w:rsid w:val="5EA16ED0"/>
    <w:rsid w:val="5EFA7CCD"/>
    <w:rsid w:val="5EFC6636"/>
    <w:rsid w:val="5F6F28EE"/>
    <w:rsid w:val="601E082E"/>
    <w:rsid w:val="60FE99B1"/>
    <w:rsid w:val="623EA19B"/>
    <w:rsid w:val="62CA7660"/>
    <w:rsid w:val="63E77B33"/>
    <w:rsid w:val="6511271C"/>
    <w:rsid w:val="65B65064"/>
    <w:rsid w:val="66BB2A74"/>
    <w:rsid w:val="676653CC"/>
    <w:rsid w:val="6BD931C9"/>
    <w:rsid w:val="6BFF2D7A"/>
    <w:rsid w:val="6C021003"/>
    <w:rsid w:val="6DFF256A"/>
    <w:rsid w:val="6E02353D"/>
    <w:rsid w:val="6E154BBB"/>
    <w:rsid w:val="6EB83BFB"/>
    <w:rsid w:val="6F3E3708"/>
    <w:rsid w:val="6F4F4D75"/>
    <w:rsid w:val="6FFAD6E9"/>
    <w:rsid w:val="702C664F"/>
    <w:rsid w:val="708650BB"/>
    <w:rsid w:val="712424C5"/>
    <w:rsid w:val="716A38D3"/>
    <w:rsid w:val="718A5D23"/>
    <w:rsid w:val="71970440"/>
    <w:rsid w:val="721C72B5"/>
    <w:rsid w:val="725903E4"/>
    <w:rsid w:val="73E10A0C"/>
    <w:rsid w:val="74481927"/>
    <w:rsid w:val="7457CA7B"/>
    <w:rsid w:val="74987D58"/>
    <w:rsid w:val="74A80574"/>
    <w:rsid w:val="74BA5BC3"/>
    <w:rsid w:val="74E87E09"/>
    <w:rsid w:val="75260534"/>
    <w:rsid w:val="757DE146"/>
    <w:rsid w:val="758934D2"/>
    <w:rsid w:val="773B13F0"/>
    <w:rsid w:val="776E2921"/>
    <w:rsid w:val="77AF061E"/>
    <w:rsid w:val="794013BD"/>
    <w:rsid w:val="7A8FD19B"/>
    <w:rsid w:val="7BC6204D"/>
    <w:rsid w:val="7C480CB4"/>
    <w:rsid w:val="7CFF665D"/>
    <w:rsid w:val="7DAE2494"/>
    <w:rsid w:val="7DB8B444"/>
    <w:rsid w:val="7DDA7A1D"/>
    <w:rsid w:val="7DF209B9"/>
    <w:rsid w:val="7E1205C3"/>
    <w:rsid w:val="7E1E3B76"/>
    <w:rsid w:val="7EAC239C"/>
    <w:rsid w:val="7F7D58EC"/>
    <w:rsid w:val="7F7F17CB"/>
    <w:rsid w:val="7FAF277F"/>
    <w:rsid w:val="7FECFD3E"/>
    <w:rsid w:val="7FF9E9C5"/>
    <w:rsid w:val="8E8F3E36"/>
    <w:rsid w:val="8F7A7464"/>
    <w:rsid w:val="957F7F60"/>
    <w:rsid w:val="9D4B5CFF"/>
    <w:rsid w:val="9E7F331A"/>
    <w:rsid w:val="9FBF1D1B"/>
    <w:rsid w:val="A5BF937F"/>
    <w:rsid w:val="A7F91000"/>
    <w:rsid w:val="AE9F19E5"/>
    <w:rsid w:val="B5F7662A"/>
    <w:rsid w:val="B6ED505E"/>
    <w:rsid w:val="BA7B23C6"/>
    <w:rsid w:val="BBEBFF30"/>
    <w:rsid w:val="BCAFCBEC"/>
    <w:rsid w:val="BDFC5D58"/>
    <w:rsid w:val="BF790BE6"/>
    <w:rsid w:val="BFFDE78F"/>
    <w:rsid w:val="D9B32604"/>
    <w:rsid w:val="DCFB55ED"/>
    <w:rsid w:val="DE8F26E2"/>
    <w:rsid w:val="DEFFFED8"/>
    <w:rsid w:val="DFFE6E6A"/>
    <w:rsid w:val="E5FF7944"/>
    <w:rsid w:val="E97FE263"/>
    <w:rsid w:val="E9F71EFB"/>
    <w:rsid w:val="EE771DA8"/>
    <w:rsid w:val="EFF93483"/>
    <w:rsid w:val="F35BB7EF"/>
    <w:rsid w:val="F4B2D575"/>
    <w:rsid w:val="F59D585F"/>
    <w:rsid w:val="F5F7B795"/>
    <w:rsid w:val="F6FFCA15"/>
    <w:rsid w:val="F7FFC75C"/>
    <w:rsid w:val="F8FF7257"/>
    <w:rsid w:val="FBBF02E5"/>
    <w:rsid w:val="FBF006D2"/>
    <w:rsid w:val="FD7DE140"/>
    <w:rsid w:val="FDF31D55"/>
    <w:rsid w:val="FDF4AD65"/>
    <w:rsid w:val="FE734873"/>
    <w:rsid w:val="FEFD006B"/>
    <w:rsid w:val="FF771256"/>
    <w:rsid w:val="FFD73882"/>
    <w:rsid w:val="FFEAC08D"/>
    <w:rsid w:val="FFFF83C5"/>
    <w:rsid w:val="FFFFE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60" w:after="60" w:line="360" w:lineRule="auto"/>
      <w:jc w:val="center"/>
      <w:outlineLvl w:val="0"/>
    </w:pPr>
    <w:rPr>
      <w:kern w:val="44"/>
      <w:sz w:val="36"/>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0"/>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0"/>
    <w:rPr>
      <w:b/>
      <w:bCs/>
    </w:rPr>
  </w:style>
  <w:style w:type="character" w:styleId="12">
    <w:name w:val="Hyperlink"/>
    <w:unhideWhenUsed/>
    <w:qFormat/>
    <w:uiPriority w:val="99"/>
    <w:rPr>
      <w:color w:val="0000FF"/>
      <w:u w:val="single"/>
    </w:rPr>
  </w:style>
  <w:style w:type="character" w:customStyle="1" w:styleId="13">
    <w:name w:val="标题 1 字符"/>
    <w:link w:val="2"/>
    <w:qFormat/>
    <w:uiPriority w:val="0"/>
    <w:rPr>
      <w:rFonts w:eastAsia="宋体"/>
      <w:kern w:val="44"/>
      <w:sz w:val="36"/>
      <w:szCs w:val="24"/>
    </w:rPr>
  </w:style>
  <w:style w:type="character" w:customStyle="1" w:styleId="14">
    <w:name w:val="批注框文本 字符"/>
    <w:link w:val="5"/>
    <w:semiHidden/>
    <w:qFormat/>
    <w:uiPriority w:val="99"/>
    <w:rPr>
      <w:sz w:val="18"/>
      <w:szCs w:val="18"/>
    </w:rPr>
  </w:style>
  <w:style w:type="character" w:customStyle="1" w:styleId="15">
    <w:name w:val="页脚 字符"/>
    <w:link w:val="6"/>
    <w:qFormat/>
    <w:uiPriority w:val="99"/>
    <w:rPr>
      <w:sz w:val="18"/>
      <w:szCs w:val="18"/>
    </w:rPr>
  </w:style>
  <w:style w:type="character" w:customStyle="1" w:styleId="16">
    <w:name w:val="页眉 字符"/>
    <w:link w:val="7"/>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_Style 16"/>
    <w:unhideWhenUsed/>
    <w:qFormat/>
    <w:uiPriority w:val="99"/>
    <w:rPr>
      <w:rFonts w:ascii="Times New Roman" w:hAnsi="Times New Roman" w:eastAsia="宋体" w:cs="Times New Roman"/>
      <w:kern w:val="2"/>
      <w:sz w:val="21"/>
      <w:szCs w:val="22"/>
      <w:lang w:val="en-US" w:eastAsia="zh-CN" w:bidi="ar-SA"/>
    </w:rPr>
  </w:style>
  <w:style w:type="character" w:customStyle="1" w:styleId="19">
    <w:name w:val="_Style 17"/>
    <w:unhideWhenUsed/>
    <w:qFormat/>
    <w:uiPriority w:val="99"/>
    <w:rPr>
      <w:color w:val="605E5C"/>
      <w:shd w:val="clear" w:color="auto" w:fill="E1DFDD"/>
    </w:rPr>
  </w:style>
  <w:style w:type="character" w:customStyle="1" w:styleId="20">
    <w:name w:val="15"/>
    <w:qFormat/>
    <w:uiPriority w:val="0"/>
    <w:rPr>
      <w:rFonts w:hint="default" w:ascii="Times New Roman" w:hAnsi="Times New Roman" w:cs="Times New Roman"/>
      <w:color w:val="800080"/>
      <w:u w:val="single"/>
    </w:rPr>
  </w:style>
  <w:style w:type="character" w:customStyle="1" w:styleId="21">
    <w:name w:val="16"/>
    <w:qFormat/>
    <w:uiPriority w:val="0"/>
    <w:rPr>
      <w:rFonts w:hint="default" w:ascii="Calibri" w:hAnsi="Calibri" w:eastAsia="宋体" w:cs="Calibri"/>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2338</Words>
  <Characters>2350</Characters>
  <Lines>58</Lines>
  <Paragraphs>16</Paragraphs>
  <TotalTime>14</TotalTime>
  <ScaleCrop>false</ScaleCrop>
  <LinksUpToDate>false</LinksUpToDate>
  <CharactersWithSpaces>2370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2022-09-06T17:03:00Z</dcterms:created>
  <dc:creator>张 斌</dc:creator>
  <cp:lastModifiedBy>WPS_1647421985</cp:lastModifiedBy>
  <cp:lastPrinted>2025-02-20T01:15:00Z</cp:lastPrinted>
  <dcterms:modified xsi:type="dcterms:W3CDTF">2025-03-03T04:35:12Z</dcterms:modified>
  <dc:title>新媒体文案，拟通过“创青春”公众号发布</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E9F568D78D3147F88A683F365586E2C9_13</vt:lpwstr>
  </property>
  <property fmtid="{D5CDD505-2E9C-101B-9397-08002B2CF9AE}" pid="4" name="EDOID">
    <vt:r8>329016</vt:r8>
  </property>
  <property fmtid="{D5CDD505-2E9C-101B-9397-08002B2CF9AE}" pid="5" name="KSOTemplateDocerSaveRecord">
    <vt:lpwstr>eyJoZGlkIjoiYzQ1OTVmNDU5ZmIyOGQwNzJjOGJhM2I0MmQ1ZTg4YjQiLCJ1c2VySWQiOiIzMzgzMDkwMDQifQ==</vt:lpwstr>
  </property>
</Properties>
</file>